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23AE">
      <w:pPr>
        <w:jc w:val="center"/>
        <w:rPr>
          <w:rFonts w:hint="eastAsia"/>
        </w:rPr>
      </w:pPr>
      <w:r>
        <w:rPr>
          <w:rFonts w:hint="eastAsia" w:ascii="黑体" w:hAnsi="黑体" w:eastAsia="黑体" w:cs="黑体"/>
          <w:sz w:val="32"/>
          <w:szCs w:val="32"/>
          <w:lang w:eastAsia="zh-CN"/>
        </w:rPr>
        <w:t>医患投放和问卷调查调研</w:t>
      </w:r>
      <w:r>
        <w:rPr>
          <w:rFonts w:hint="eastAsia" w:ascii="黑体" w:hAnsi="黑体" w:eastAsia="黑体" w:cs="黑体"/>
          <w:sz w:val="32"/>
          <w:szCs w:val="32"/>
        </w:rPr>
        <w:t>需求</w:t>
      </w:r>
    </w:p>
    <w:p w14:paraId="315AB159">
      <w:pPr>
        <w:spacing w:line="400" w:lineRule="exact"/>
        <w:rPr>
          <w:rFonts w:hint="eastAsia" w:ascii="宋体" w:hAnsi="宋体"/>
          <w:sz w:val="21"/>
          <w:szCs w:val="21"/>
          <w:lang w:val="en-US" w:eastAsia="zh-CN"/>
        </w:rPr>
      </w:pPr>
      <w:r>
        <w:rPr>
          <w:rFonts w:hint="eastAsia" w:ascii="宋体" w:hAnsi="宋体"/>
          <w:sz w:val="21"/>
          <w:szCs w:val="21"/>
          <w:lang w:val="en-US" w:eastAsia="zh-CN"/>
        </w:rPr>
        <w:t>一、需求</w:t>
      </w:r>
    </w:p>
    <w:p w14:paraId="726038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Cs w:val="24"/>
          <w:lang w:eastAsia="ar-SA"/>
        </w:rPr>
      </w:pPr>
      <w:r>
        <w:rPr>
          <w:rFonts w:hint="eastAsia" w:cs="font337" w:asciiTheme="minorEastAsia" w:hAnsiTheme="minorEastAsia" w:eastAsiaTheme="minorEastAsia"/>
          <w:kern w:val="1"/>
          <w:szCs w:val="24"/>
          <w:lang w:eastAsia="ar-SA"/>
        </w:rPr>
        <w:t>本项目结合智慧医院建设要求，实现医患投诉的全流程管理，以信息化手段实现微信公众号，二维码扫码，医院自助机等自主反馈问题渠道，针对12320等上级平台下发的投诉能自动识别复制，全流程线上管理,系统支持问题登记、受理、转办、办理、办结审查、回复等全流程线上闭环管理，超时未办提醒,系统支持投诉件超时未办预警提醒功能。并将结果反馈给患者，数据量化报表分析,系统内置表格、图形等多样式统计报表,支持多维护数据分析。建立长效：落实举一反三。</w:t>
      </w:r>
    </w:p>
    <w:p w14:paraId="2967BB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 w:val="24"/>
          <w:szCs w:val="24"/>
          <w:lang w:eastAsia="ar-SA"/>
        </w:rPr>
      </w:pPr>
      <w:r>
        <w:rPr>
          <w:rFonts w:hint="eastAsia" w:cs="font337" w:asciiTheme="minorEastAsia" w:hAnsiTheme="minorEastAsia" w:eastAsiaTheme="minorEastAsia"/>
          <w:kern w:val="1"/>
          <w:szCs w:val="24"/>
          <w:lang w:eastAsia="ar-SA"/>
        </w:rPr>
        <w:t>问卷调查可基于医院微信公众号、二维码扫码、自助机、互联网医院APP等终端实现门诊和住院</w:t>
      </w:r>
      <w:r>
        <w:rPr>
          <w:rFonts w:hint="eastAsia" w:cs="font337" w:asciiTheme="minorEastAsia" w:hAnsiTheme="minorEastAsia" w:eastAsiaTheme="minorEastAsia"/>
          <w:kern w:val="1"/>
          <w:sz w:val="24"/>
          <w:szCs w:val="24"/>
          <w:lang w:eastAsia="ar-SA"/>
        </w:rPr>
        <w:t>患者满意度数据采集,系统支持有效问卷数量、各科室报表、月度季度横向趋势分析等满意度统计报表。</w:t>
      </w:r>
    </w:p>
    <w:p w14:paraId="46CB54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lang w:val="en-US" w:eastAsia="zh-CN"/>
        </w:rPr>
      </w:pPr>
      <w:r>
        <w:rPr>
          <w:rFonts w:hint="eastAsia" w:cs="font337" w:asciiTheme="minorEastAsia" w:hAnsiTheme="minorEastAsia" w:eastAsiaTheme="minorEastAsia"/>
          <w:kern w:val="1"/>
          <w:sz w:val="24"/>
          <w:szCs w:val="24"/>
          <w:lang w:eastAsia="ar-SA"/>
        </w:rPr>
        <w:t xml:space="preserve"> </w:t>
      </w:r>
      <w:r>
        <w:rPr>
          <w:rFonts w:hint="eastAsia" w:ascii="宋体" w:hAnsi="宋体"/>
          <w:sz w:val="24"/>
          <w:szCs w:val="24"/>
          <w:lang w:val="en-US" w:eastAsia="zh-CN"/>
        </w:rPr>
        <w:t>二、功能模块清单：</w:t>
      </w:r>
    </w:p>
    <w:tbl>
      <w:tblPr>
        <w:tblStyle w:val="5"/>
        <w:tblW w:w="7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5"/>
        <w:gridCol w:w="2325"/>
        <w:gridCol w:w="3249"/>
      </w:tblGrid>
      <w:tr w14:paraId="192C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325" w:type="dxa"/>
            <w:tcBorders>
              <w:top w:val="single" w:color="000000" w:sz="4" w:space="0"/>
              <w:left w:val="single" w:color="000000" w:sz="4" w:space="0"/>
              <w:bottom w:val="nil"/>
              <w:right w:val="single" w:color="000000" w:sz="4" w:space="0"/>
            </w:tcBorders>
            <w:shd w:val="clear" w:color="auto" w:fill="BDD7EE"/>
            <w:vAlign w:val="center"/>
          </w:tcPr>
          <w:p w14:paraId="1C3C732D">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应用端</w:t>
            </w:r>
          </w:p>
        </w:tc>
        <w:tc>
          <w:tcPr>
            <w:tcW w:w="2325" w:type="dxa"/>
            <w:tcBorders>
              <w:top w:val="single" w:color="000000" w:sz="4" w:space="0"/>
              <w:left w:val="single" w:color="000000" w:sz="4" w:space="0"/>
              <w:bottom w:val="nil"/>
              <w:right w:val="single" w:color="000000" w:sz="4" w:space="0"/>
            </w:tcBorders>
            <w:shd w:val="clear" w:color="auto" w:fill="BDD7EE"/>
            <w:vAlign w:val="center"/>
          </w:tcPr>
          <w:p w14:paraId="1DEED5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分类</w:t>
            </w:r>
          </w:p>
        </w:tc>
        <w:tc>
          <w:tcPr>
            <w:tcW w:w="3249" w:type="dxa"/>
            <w:tcBorders>
              <w:top w:val="nil"/>
              <w:left w:val="single" w:color="000000" w:sz="4" w:space="0"/>
              <w:bottom w:val="nil"/>
              <w:right w:val="single" w:color="000000" w:sz="4" w:space="0"/>
            </w:tcBorders>
            <w:shd w:val="clear" w:color="auto" w:fill="BDD7EE"/>
            <w:vAlign w:val="center"/>
          </w:tcPr>
          <w:p w14:paraId="132D92C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接入应用</w:t>
            </w:r>
          </w:p>
        </w:tc>
      </w:tr>
      <w:tr w14:paraId="056B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6687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居民端</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0D7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满意度调查</w:t>
            </w:r>
          </w:p>
        </w:tc>
        <w:tc>
          <w:tcPr>
            <w:tcW w:w="3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6B16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APP、公众号、小程序</w:t>
            </w:r>
          </w:p>
        </w:tc>
      </w:tr>
      <w:tr w14:paraId="0F8B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51D5B">
            <w:pPr>
              <w:jc w:val="center"/>
              <w:rPr>
                <w:rFonts w:hint="eastAsia" w:ascii="微软雅黑" w:hAnsi="微软雅黑" w:eastAsia="微软雅黑" w:cs="微软雅黑"/>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37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投诉管理</w:t>
            </w:r>
          </w:p>
        </w:tc>
        <w:tc>
          <w:tcPr>
            <w:tcW w:w="3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E9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APP、公众号、小程序</w:t>
            </w:r>
          </w:p>
        </w:tc>
      </w:tr>
      <w:tr w14:paraId="363F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3E3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医护移动端</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6B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满意度调查</w:t>
            </w:r>
          </w:p>
        </w:tc>
        <w:tc>
          <w:tcPr>
            <w:tcW w:w="3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05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APP、企微、钉钉</w:t>
            </w:r>
          </w:p>
        </w:tc>
      </w:tr>
      <w:tr w14:paraId="7DC0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66918">
            <w:pPr>
              <w:jc w:val="center"/>
              <w:rPr>
                <w:rFonts w:hint="eastAsia" w:ascii="微软雅黑" w:hAnsi="微软雅黑" w:eastAsia="微软雅黑" w:cs="微软雅黑"/>
                <w:i w:val="0"/>
                <w:iCs w:val="0"/>
                <w:color w:val="000000"/>
                <w:sz w:val="24"/>
                <w:szCs w:val="24"/>
                <w:u w:val="none"/>
              </w:rPr>
            </w:pPr>
          </w:p>
        </w:tc>
        <w:tc>
          <w:tcPr>
            <w:tcW w:w="2325" w:type="dxa"/>
            <w:tcBorders>
              <w:top w:val="nil"/>
              <w:left w:val="single" w:color="000000" w:sz="4" w:space="0"/>
              <w:bottom w:val="single" w:color="000000" w:sz="4" w:space="0"/>
              <w:right w:val="single" w:color="000000" w:sz="4" w:space="0"/>
            </w:tcBorders>
            <w:shd w:val="clear" w:color="auto" w:fill="FFFFFF"/>
            <w:vAlign w:val="center"/>
          </w:tcPr>
          <w:p w14:paraId="107E75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投诉管理</w:t>
            </w:r>
          </w:p>
        </w:tc>
        <w:tc>
          <w:tcPr>
            <w:tcW w:w="3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0E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APP、企微、钉钉</w:t>
            </w:r>
          </w:p>
        </w:tc>
      </w:tr>
      <w:tr w14:paraId="0BB4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12E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管理端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A3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表单管理</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F7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WEB</w:t>
            </w:r>
          </w:p>
        </w:tc>
      </w:tr>
      <w:tr w14:paraId="57B4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ED6F">
            <w:pPr>
              <w:jc w:val="center"/>
              <w:rPr>
                <w:rFonts w:hint="eastAsia" w:ascii="微软雅黑" w:hAnsi="微软雅黑" w:eastAsia="微软雅黑" w:cs="微软雅黑"/>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B46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随访设置</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D44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WEB</w:t>
            </w:r>
          </w:p>
        </w:tc>
      </w:tr>
      <w:tr w14:paraId="02DC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2211">
            <w:pPr>
              <w:jc w:val="center"/>
              <w:rPr>
                <w:rFonts w:hint="eastAsia" w:ascii="微软雅黑" w:hAnsi="微软雅黑" w:eastAsia="微软雅黑" w:cs="微软雅黑"/>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D89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满意度随访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E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WEB</w:t>
            </w:r>
          </w:p>
        </w:tc>
      </w:tr>
      <w:tr w14:paraId="7C40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EC2D7">
            <w:pPr>
              <w:jc w:val="center"/>
              <w:rPr>
                <w:rFonts w:hint="eastAsia" w:ascii="微软雅黑" w:hAnsi="微软雅黑" w:eastAsia="微软雅黑" w:cs="微软雅黑"/>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5B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科室内评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12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WEB</w:t>
            </w:r>
          </w:p>
        </w:tc>
      </w:tr>
      <w:tr w14:paraId="638A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ECF6">
            <w:pPr>
              <w:jc w:val="center"/>
              <w:rPr>
                <w:rFonts w:hint="eastAsia" w:ascii="微软雅黑" w:hAnsi="微软雅黑" w:eastAsia="微软雅黑" w:cs="微软雅黑"/>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2E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投诉管理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C7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WEB</w:t>
            </w:r>
          </w:p>
        </w:tc>
      </w:tr>
    </w:tbl>
    <w:p w14:paraId="0F94E353">
      <w:pPr>
        <w:spacing w:line="400" w:lineRule="exact"/>
        <w:rPr>
          <w:rFonts w:hint="eastAsia" w:ascii="宋体" w:hAnsi="宋体"/>
          <w:sz w:val="21"/>
          <w:szCs w:val="21"/>
          <w:lang w:val="en-US" w:eastAsia="zh-CN"/>
        </w:rPr>
      </w:pPr>
      <w:r>
        <w:rPr>
          <w:rFonts w:hint="eastAsia" w:ascii="宋体" w:hAnsi="宋体"/>
          <w:sz w:val="21"/>
          <w:szCs w:val="21"/>
          <w:lang w:val="en-US" w:eastAsia="zh-CN"/>
        </w:rPr>
        <w:t>其中：满意度调查的使用者一般为患者或家属及医护人员，针对门诊和住院患者推送问卷消息，患者可查看并填写满意度调查问卷。也可以通过“扫一扫”功能主要发起调查与投诉。</w:t>
      </w:r>
    </w:p>
    <w:p w14:paraId="7C1EF535">
      <w:pPr>
        <w:spacing w:line="400" w:lineRule="exact"/>
        <w:rPr>
          <w:rFonts w:hint="default" w:ascii="宋体" w:hAnsi="宋体"/>
          <w:sz w:val="21"/>
          <w:szCs w:val="21"/>
          <w:lang w:val="en-US" w:eastAsia="zh-CN"/>
        </w:rPr>
      </w:pPr>
      <w:r>
        <w:rPr>
          <w:rFonts w:hint="eastAsia" w:ascii="宋体" w:hAnsi="宋体"/>
          <w:sz w:val="21"/>
          <w:szCs w:val="21"/>
          <w:lang w:val="en-US" w:eastAsia="zh-CN"/>
        </w:rPr>
        <w:t>管理端通过WEB方式实现统计，分析，功能设置与流转，实现满意度调查的闭环管理。</w:t>
      </w:r>
    </w:p>
    <w:p w14:paraId="17BC93BB">
      <w:pPr>
        <w:spacing w:line="400" w:lineRule="exact"/>
        <w:rPr>
          <w:rFonts w:hint="eastAsia" w:ascii="宋体" w:hAnsi="宋体"/>
          <w:sz w:val="21"/>
          <w:szCs w:val="21"/>
          <w:lang w:val="en-US" w:eastAsia="zh-CN"/>
        </w:rPr>
      </w:pPr>
      <w:r>
        <w:rPr>
          <w:rFonts w:hint="eastAsia" w:ascii="宋体" w:hAnsi="宋体"/>
          <w:sz w:val="21"/>
          <w:szCs w:val="21"/>
          <w:lang w:val="en-US" w:eastAsia="zh-CN"/>
        </w:rPr>
        <w:t>三、保修与其他</w:t>
      </w:r>
    </w:p>
    <w:p w14:paraId="2D8BDB11">
      <w:pPr>
        <w:spacing w:line="400" w:lineRule="exact"/>
        <w:rPr>
          <w:rFonts w:hint="eastAsia" w:ascii="宋体" w:hAnsi="宋体" w:eastAsia="宋体" w:cs="宋体"/>
          <w:sz w:val="24"/>
          <w:szCs w:val="21"/>
        </w:rPr>
      </w:pPr>
      <w:r>
        <w:rPr>
          <w:rFonts w:hint="eastAsia" w:ascii="宋体" w:hAnsi="宋体" w:eastAsia="宋体" w:cs="宋体"/>
          <w:sz w:val="24"/>
          <w:szCs w:val="21"/>
          <w:lang w:val="en-US" w:eastAsia="zh-CN"/>
        </w:rPr>
        <w:t>1、</w:t>
      </w:r>
      <w:r>
        <w:rPr>
          <w:rFonts w:hint="eastAsia" w:ascii="宋体" w:hAnsi="宋体" w:eastAsia="宋体" w:cs="宋体"/>
          <w:sz w:val="24"/>
          <w:szCs w:val="21"/>
        </w:rPr>
        <w:t>人员配置要求：</w:t>
      </w:r>
    </w:p>
    <w:p w14:paraId="648EE7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1"/>
        </w:rPr>
      </w:pPr>
      <w:r>
        <w:rPr>
          <w:rFonts w:hint="eastAsia" w:ascii="宋体" w:hAnsi="宋体" w:eastAsia="宋体" w:cs="宋体"/>
          <w:sz w:val="24"/>
          <w:szCs w:val="21"/>
        </w:rPr>
        <w:t>投标人应成立专门的项目实施团队，项目经理需要有三</w:t>
      </w:r>
      <w:r>
        <w:rPr>
          <w:rFonts w:hint="eastAsia" w:ascii="宋体" w:hAnsi="宋体" w:eastAsia="宋体" w:cs="宋体"/>
          <w:sz w:val="24"/>
          <w:szCs w:val="21"/>
          <w:lang w:eastAsia="zh-CN"/>
        </w:rPr>
        <w:t>级</w:t>
      </w:r>
      <w:r>
        <w:rPr>
          <w:rFonts w:hint="eastAsia" w:ascii="宋体" w:hAnsi="宋体" w:eastAsia="宋体" w:cs="宋体"/>
          <w:sz w:val="24"/>
          <w:szCs w:val="21"/>
        </w:rPr>
        <w:t>医院类似信息化项目五年以上实施经验，有很强的沟通协调能力，涉及在用系统对接等必须提供切实可行不影响医院正常业务的实施方案，且直至系统平稳运行，项目经理原则上不予更换。项目实施期间，在场工程师参照甲方工作时间执行，并参与甲方安排的值班制度。</w:t>
      </w:r>
    </w:p>
    <w:p w14:paraId="2A0943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1"/>
        </w:rPr>
      </w:pPr>
      <w:r>
        <w:rPr>
          <w:rFonts w:hint="eastAsia" w:ascii="宋体" w:hAnsi="宋体" w:eastAsia="宋体" w:cs="宋体"/>
          <w:sz w:val="24"/>
          <w:szCs w:val="21"/>
          <w:lang w:val="en-US" w:eastAsia="zh-CN"/>
        </w:rPr>
        <w:t>2、</w:t>
      </w:r>
      <w:r>
        <w:rPr>
          <w:rFonts w:hint="eastAsia" w:ascii="宋体" w:hAnsi="宋体" w:eastAsia="宋体" w:cs="宋体"/>
          <w:sz w:val="24"/>
          <w:szCs w:val="21"/>
        </w:rPr>
        <w:t>接口开放要求：必须为第三方软件提供各类相关平台接口、开发规范、源代码、数据字典，特别应为采购人定制二次开发的功能模块提供接口规范、源代码、相关技术文档等，不能受任何用户数限制。所有源代码经采购人按照投标人提供的相关技术文档重新进行编译后能够正常使用的，视为提供了源代码；否则，将视为没有提供。需承诺免费深度开放系统接口（即所有系统接口均提供接口规范、源代码、技术文档），以方便系统后期扩容和与其它系统无条件对接，投标人需要提供承诺函。</w:t>
      </w:r>
    </w:p>
    <w:p w14:paraId="74A2D412">
      <w:pPr>
        <w:spacing w:line="400" w:lineRule="exact"/>
        <w:rPr>
          <w:rFonts w:hint="eastAsia" w:ascii="宋体" w:hAnsi="宋体"/>
          <w:sz w:val="21"/>
          <w:szCs w:val="21"/>
          <w:lang w:val="en-US" w:eastAsia="zh-CN"/>
        </w:rPr>
      </w:pPr>
      <w:r>
        <w:rPr>
          <w:rFonts w:hint="eastAsia" w:ascii="宋体" w:hAnsi="宋体"/>
          <w:sz w:val="21"/>
          <w:szCs w:val="21"/>
          <w:lang w:val="en-US" w:eastAsia="zh-CN"/>
        </w:rPr>
        <w:t>3、项目软件为3年免费维保期。免费维护保养服务期间，出现故障30分钟内响应、一般故障8小时内解决维修问题，重大事故不超过24小时。维修要更换模块等配件的，不超过24小时。维修完成后，确保故障解决。</w:t>
      </w:r>
      <w:r>
        <w:rPr>
          <w:rFonts w:hint="eastAsia" w:cs="font337" w:asciiTheme="minorEastAsia" w:hAnsiTheme="minorEastAsia" w:eastAsiaTheme="minorEastAsia"/>
          <w:kern w:val="1"/>
          <w:szCs w:val="24"/>
          <w:lang w:val="en-US" w:eastAsia="zh-CN"/>
        </w:rPr>
        <w:t>维保期后的维保价格≤6%。</w:t>
      </w:r>
      <w:bookmarkStart w:id="0" w:name="_GoBack"/>
      <w:bookmarkEnd w:id="0"/>
    </w:p>
    <w:p w14:paraId="501358E8">
      <w:pPr>
        <w:rPr>
          <w:rFonts w:hint="eastAsia"/>
          <w:lang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337">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zM4YjIxZWE1ZDEwMjJhYmFhMzFmZDljNGQzODIifQ=="/>
  </w:docVars>
  <w:rsids>
    <w:rsidRoot w:val="00000000"/>
    <w:rsid w:val="03D478E4"/>
    <w:rsid w:val="231B319B"/>
    <w:rsid w:val="2BEE5F40"/>
    <w:rsid w:val="41686E1B"/>
    <w:rsid w:val="42D43629"/>
    <w:rsid w:val="5BA8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b/>
      <w:bCs/>
      <w:color w:val="000000"/>
      <w:sz w:val="72"/>
      <w:szCs w:val="20"/>
    </w:rPr>
  </w:style>
  <w:style w:type="paragraph" w:styleId="3">
    <w:name w:val="Body Text Indent"/>
    <w:basedOn w:val="1"/>
    <w:next w:val="1"/>
    <w:qFormat/>
    <w:uiPriority w:val="0"/>
    <w:pPr>
      <w:spacing w:line="360" w:lineRule="exact"/>
      <w:ind w:left="420" w:firstLine="1188"/>
    </w:pPr>
    <w:rPr>
      <w:rFonts w:ascii="Times New Roman" w:hAnsi="Times New Roman" w:cs="Times New Roman"/>
    </w:rPr>
  </w:style>
  <w:style w:type="paragraph" w:styleId="4">
    <w:name w:val="Body Text First Indent 2"/>
    <w:basedOn w:val="3"/>
    <w:unhideWhenUsed/>
    <w:qFormat/>
    <w:uiPriority w:val="0"/>
    <w:pPr>
      <w:ind w:firstLine="420" w:firstLineChars="200"/>
    </w:p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首行缩进"/>
    <w:basedOn w:val="1"/>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1018</Words>
  <Characters>1048</Characters>
  <Lines>0</Lines>
  <Paragraphs>0</Paragraphs>
  <TotalTime>0</TotalTime>
  <ScaleCrop>false</ScaleCrop>
  <LinksUpToDate>false</LinksUpToDate>
  <CharactersWithSpaces>1049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2024-11-06T02:43:00Z</dcterms:created>
  <dc:creator>Administrator</dc:creator>
  <cp:lastModifiedBy>刘永琴</cp:lastModifiedBy>
  <dcterms:modified xsi:type="dcterms:W3CDTF">2025-02-20T05:46:04Z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BDC41D7E092B4CBCA2B54B5E8520DE37_12</vt:lpwstr>
  </property>
  <property fmtid="{D5CDD505-2E9C-101B-9397-08002B2CF9AE}" pid="4" name="KSOTemplateDocerSaveRecord">
    <vt:lpwstr>eyJoZGlkIjoiZmMyMGM3MjRhNmZlNDkxZWY3OTVjOWI5Zjg4MzVhZGMiLCJ1c2VySWQiOiI1NDcxMDkxNzMifQ==</vt:lpwstr>
  </property>
</Properties>
</file>