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8D1CE">
      <w:pPr>
        <w:jc w:val="center"/>
      </w:pPr>
      <w:r>
        <w:rPr>
          <w:rFonts w:hint="eastAsia" w:ascii="黑体" w:hAnsi="黑体" w:eastAsia="黑体" w:cs="黑体"/>
          <w:sz w:val="32"/>
          <w:szCs w:val="32"/>
        </w:rPr>
        <w:t>门诊信息服务系统升级与改造调研需求</w:t>
      </w:r>
    </w:p>
    <w:p w14:paraId="3267A1E0">
      <w:pPr>
        <w:spacing w:line="240" w:lineRule="atLeast"/>
        <w:ind w:firstLine="420" w:firstLineChars="200"/>
        <w:contextualSpacing/>
        <w:rPr>
          <w:rFonts w:hint="eastAsia" w:ascii="宋体" w:hAnsi="宋体"/>
          <w:szCs w:val="21"/>
        </w:rPr>
      </w:pPr>
      <w:r>
        <w:rPr>
          <w:rFonts w:hint="eastAsia" w:ascii="宋体" w:hAnsi="宋体"/>
          <w:szCs w:val="21"/>
        </w:rPr>
        <w:t>一、</w:t>
      </w:r>
      <w:bookmarkStart w:id="0" w:name="_GoBack"/>
      <w:bookmarkEnd w:id="0"/>
      <w:r>
        <w:rPr>
          <w:rFonts w:hint="eastAsia" w:ascii="宋体" w:hAnsi="宋体"/>
          <w:szCs w:val="21"/>
        </w:rPr>
        <w:t>功能模块清单：</w:t>
      </w:r>
    </w:p>
    <w:p w14:paraId="2D4BC034">
      <w:pPr>
        <w:pStyle w:val="2"/>
        <w:spacing w:line="240" w:lineRule="atLeast"/>
        <w:ind w:left="0" w:firstLine="140" w:firstLineChars="67"/>
        <w:contextualSpacing/>
      </w:pPr>
    </w:p>
    <w:tbl>
      <w:tblPr>
        <w:tblStyle w:val="6"/>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024"/>
        <w:gridCol w:w="4213"/>
        <w:gridCol w:w="785"/>
        <w:gridCol w:w="946"/>
        <w:gridCol w:w="1224"/>
      </w:tblGrid>
      <w:tr w14:paraId="5027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trPr>
        <w:tc>
          <w:tcPr>
            <w:tcW w:w="601" w:type="dxa"/>
            <w:shd w:val="clear" w:color="000000" w:fill="FFFFFF"/>
            <w:vAlign w:val="center"/>
          </w:tcPr>
          <w:p w14:paraId="6D1DCBFB">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024" w:type="dxa"/>
            <w:shd w:val="clear" w:color="000000" w:fill="FFFFFF"/>
            <w:vAlign w:val="center"/>
          </w:tcPr>
          <w:p w14:paraId="2B273CB1">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设备名称</w:t>
            </w:r>
          </w:p>
        </w:tc>
        <w:tc>
          <w:tcPr>
            <w:tcW w:w="4213" w:type="dxa"/>
            <w:shd w:val="clear" w:color="000000" w:fill="FFFFFF"/>
            <w:vAlign w:val="center"/>
          </w:tcPr>
          <w:p w14:paraId="1B502A58">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拟采用品牌技术参数</w:t>
            </w:r>
          </w:p>
        </w:tc>
        <w:tc>
          <w:tcPr>
            <w:tcW w:w="785" w:type="dxa"/>
            <w:shd w:val="clear" w:color="000000" w:fill="FFFFFF"/>
            <w:vAlign w:val="center"/>
          </w:tcPr>
          <w:p w14:paraId="6D7535DA">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946" w:type="dxa"/>
            <w:shd w:val="clear" w:color="000000" w:fill="FFFFFF"/>
            <w:vAlign w:val="center"/>
          </w:tcPr>
          <w:p w14:paraId="449FDBC3">
            <w:pPr>
              <w:widowControl/>
              <w:jc w:val="center"/>
              <w:rPr>
                <w:rFonts w:hint="eastAsia" w:ascii="微软雅黑" w:hAnsi="微软雅黑" w:eastAsia="微软雅黑" w:cs="宋体"/>
                <w:b/>
                <w:bCs/>
                <w:kern w:val="0"/>
                <w:sz w:val="20"/>
                <w:szCs w:val="20"/>
                <w:lang w:eastAsia="zh-CN"/>
              </w:rPr>
            </w:pPr>
            <w:r>
              <w:rPr>
                <w:rFonts w:hint="eastAsia" w:ascii="微软雅黑" w:hAnsi="微软雅黑" w:eastAsia="微软雅黑" w:cs="宋体"/>
                <w:b/>
                <w:bCs/>
                <w:kern w:val="0"/>
                <w:sz w:val="20"/>
                <w:szCs w:val="20"/>
                <w:lang w:eastAsia="zh-CN"/>
              </w:rPr>
              <w:t>单位</w:t>
            </w:r>
          </w:p>
        </w:tc>
        <w:tc>
          <w:tcPr>
            <w:tcW w:w="1224" w:type="dxa"/>
            <w:shd w:val="clear" w:color="000000" w:fill="FFFFFF"/>
            <w:vAlign w:val="center"/>
          </w:tcPr>
          <w:p w14:paraId="43BEB383">
            <w:pPr>
              <w:widowControl/>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备注</w:t>
            </w:r>
          </w:p>
        </w:tc>
      </w:tr>
      <w:tr w14:paraId="417E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01" w:type="dxa"/>
            <w:shd w:val="clear" w:color="auto" w:fill="auto"/>
            <w:noWrap/>
            <w:vAlign w:val="center"/>
          </w:tcPr>
          <w:p w14:paraId="1292E4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192" w:type="dxa"/>
            <w:gridSpan w:val="5"/>
            <w:shd w:val="clear" w:color="000000" w:fill="FFFFFF"/>
            <w:noWrap/>
            <w:vAlign w:val="center"/>
          </w:tcPr>
          <w:p w14:paraId="284B8993">
            <w:pPr>
              <w:widowControl/>
              <w:jc w:val="left"/>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rPr>
              <w:t>门诊信息服务系统硬件</w:t>
            </w:r>
          </w:p>
        </w:tc>
      </w:tr>
      <w:tr w14:paraId="7B69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601" w:type="dxa"/>
            <w:shd w:val="clear" w:color="000000" w:fill="FFFFFF"/>
            <w:vAlign w:val="center"/>
          </w:tcPr>
          <w:p w14:paraId="3A0AE6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024" w:type="dxa"/>
            <w:shd w:val="clear" w:color="000000" w:fill="FFFFFF"/>
            <w:vAlign w:val="center"/>
          </w:tcPr>
          <w:p w14:paraId="4F37C69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43寸网络液晶一体机</w:t>
            </w:r>
          </w:p>
        </w:tc>
        <w:tc>
          <w:tcPr>
            <w:tcW w:w="4213" w:type="dxa"/>
            <w:shd w:val="clear" w:color="000000" w:fill="FFFFFF"/>
            <w:vAlign w:val="center"/>
          </w:tcPr>
          <w:p w14:paraId="29CB19A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1、43寸模组液晶屏，1920*1080分辩率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2、安卓四核1.2G，1G内存，8G存储，Android 7.1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3、铝边框壁挂式</w:t>
            </w:r>
            <w:r>
              <w:rPr>
                <w:rFonts w:hint="eastAsia" w:ascii="宋体" w:hAnsi="宋体" w:eastAsia="宋体" w:cs="宋体"/>
                <w:kern w:val="0"/>
                <w:sz w:val="18"/>
                <w:szCs w:val="18"/>
              </w:rPr>
              <w:br w:type="textWrapping"/>
            </w:r>
            <w:r>
              <w:rPr>
                <w:rFonts w:hint="eastAsia" w:ascii="微软雅黑" w:hAnsi="微软雅黑" w:eastAsia="微软雅黑" w:cs="宋体"/>
                <w:kern w:val="0"/>
                <w:sz w:val="18"/>
                <w:szCs w:val="18"/>
              </w:rPr>
              <w:t>4、硬件设备需与本院现的排队叫号系统无缝衔接</w:t>
            </w:r>
          </w:p>
        </w:tc>
        <w:tc>
          <w:tcPr>
            <w:tcW w:w="785" w:type="dxa"/>
            <w:shd w:val="clear" w:color="000000" w:fill="FFFFFF"/>
            <w:vAlign w:val="center"/>
          </w:tcPr>
          <w:p w14:paraId="6FA4D4DE">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946" w:type="dxa"/>
            <w:shd w:val="clear" w:color="000000" w:fill="FFFFFF"/>
            <w:vAlign w:val="center"/>
          </w:tcPr>
          <w:p w14:paraId="21872C61">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restart"/>
            <w:shd w:val="clear" w:color="auto" w:fill="auto"/>
            <w:vAlign w:val="center"/>
          </w:tcPr>
          <w:p w14:paraId="75F96374">
            <w:pPr>
              <w:widowControl/>
              <w:jc w:val="left"/>
              <w:rPr>
                <w:rFonts w:hint="eastAsia" w:ascii="宋体" w:hAnsi="宋体" w:eastAsia="宋体" w:cs="宋体"/>
                <w:kern w:val="0"/>
                <w:sz w:val="18"/>
                <w:szCs w:val="18"/>
                <w:lang w:eastAsia="zh-CN"/>
              </w:rPr>
            </w:pPr>
            <w:r>
              <w:rPr>
                <w:rFonts w:hint="eastAsia" w:ascii="宋体" w:hAnsi="宋体" w:eastAsia="宋体" w:cs="宋体"/>
                <w:color w:val="auto"/>
                <w:kern w:val="0"/>
                <w:sz w:val="18"/>
                <w:szCs w:val="18"/>
              </w:rPr>
              <w:t>硬件设备采用总量包干制更换新设备的维护的模式</w:t>
            </w:r>
            <w:r>
              <w:rPr>
                <w:rFonts w:hint="eastAsia" w:ascii="宋体" w:hAnsi="宋体" w:eastAsia="宋体" w:cs="宋体"/>
                <w:color w:val="auto"/>
                <w:kern w:val="0"/>
                <w:sz w:val="18"/>
                <w:szCs w:val="18"/>
                <w:lang w:eastAsia="zh-CN"/>
              </w:rPr>
              <w:t>。</w:t>
            </w:r>
          </w:p>
        </w:tc>
      </w:tr>
      <w:tr w14:paraId="0937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601" w:type="dxa"/>
            <w:shd w:val="clear" w:color="000000" w:fill="FFFFFF"/>
            <w:vAlign w:val="center"/>
          </w:tcPr>
          <w:p w14:paraId="12E31EB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024" w:type="dxa"/>
            <w:shd w:val="clear" w:color="000000" w:fill="FFFFFF"/>
            <w:vAlign w:val="center"/>
          </w:tcPr>
          <w:p w14:paraId="2E1EE5B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55寸网络液晶一体机</w:t>
            </w:r>
          </w:p>
        </w:tc>
        <w:tc>
          <w:tcPr>
            <w:tcW w:w="4213" w:type="dxa"/>
            <w:shd w:val="clear" w:color="000000" w:fill="FFFFFF"/>
            <w:vAlign w:val="center"/>
          </w:tcPr>
          <w:p w14:paraId="725E978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1、屏幕尺寸：55吋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2、分辨率:3840*2160；亮度：TPY250；带音频接口</w:t>
            </w:r>
            <w:r>
              <w:rPr>
                <w:rFonts w:hint="eastAsia" w:ascii="宋体" w:hAnsi="宋体" w:eastAsia="宋体" w:cs="宋体"/>
                <w:kern w:val="0"/>
                <w:sz w:val="18"/>
                <w:szCs w:val="18"/>
              </w:rPr>
              <w:br w:type="textWrapping"/>
            </w:r>
            <w:r>
              <w:rPr>
                <w:rFonts w:hint="eastAsia" w:ascii="微软雅黑" w:hAnsi="微软雅黑" w:eastAsia="微软雅黑" w:cs="宋体"/>
                <w:kern w:val="0"/>
                <w:sz w:val="18"/>
                <w:szCs w:val="18"/>
              </w:rPr>
              <w:t>3、硬件设备需与本院现的排队叫号系统无缝衔接</w:t>
            </w:r>
          </w:p>
        </w:tc>
        <w:tc>
          <w:tcPr>
            <w:tcW w:w="785" w:type="dxa"/>
            <w:shd w:val="clear" w:color="000000" w:fill="FFFFFF"/>
            <w:vAlign w:val="center"/>
          </w:tcPr>
          <w:p w14:paraId="31E738C2">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946" w:type="dxa"/>
            <w:shd w:val="clear" w:color="000000" w:fill="FFFFFF"/>
            <w:vAlign w:val="center"/>
          </w:tcPr>
          <w:p w14:paraId="0E793EED">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continue"/>
            <w:vAlign w:val="center"/>
          </w:tcPr>
          <w:p w14:paraId="441C3558">
            <w:pPr>
              <w:widowControl/>
              <w:jc w:val="left"/>
              <w:rPr>
                <w:rFonts w:ascii="宋体" w:hAnsi="宋体" w:eastAsia="宋体" w:cs="宋体"/>
                <w:kern w:val="0"/>
                <w:sz w:val="18"/>
                <w:szCs w:val="18"/>
              </w:rPr>
            </w:pPr>
          </w:p>
        </w:tc>
      </w:tr>
      <w:tr w14:paraId="3170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1" w:type="dxa"/>
            <w:shd w:val="clear" w:color="000000" w:fill="FFFFFF"/>
            <w:vAlign w:val="center"/>
          </w:tcPr>
          <w:p w14:paraId="2935194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1024" w:type="dxa"/>
            <w:shd w:val="clear" w:color="000000" w:fill="FFFFFF"/>
            <w:vAlign w:val="center"/>
          </w:tcPr>
          <w:p w14:paraId="7516DEB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功放</w:t>
            </w:r>
          </w:p>
        </w:tc>
        <w:tc>
          <w:tcPr>
            <w:tcW w:w="4213" w:type="dxa"/>
            <w:shd w:val="clear" w:color="000000" w:fill="FFFFFF"/>
            <w:vAlign w:val="center"/>
          </w:tcPr>
          <w:p w14:paraId="096B790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额定功率：85W；输出阻抗：4-16Ω；输出频响：40Hz-18KHz/1W, ±0.5dB；输出形式：双声道输出，每声道输出、音量可调节；供电方式：AC220V 50-60HZ；</w:t>
            </w:r>
          </w:p>
        </w:tc>
        <w:tc>
          <w:tcPr>
            <w:tcW w:w="785" w:type="dxa"/>
            <w:shd w:val="clear" w:color="000000" w:fill="FFFFFF"/>
            <w:vAlign w:val="center"/>
          </w:tcPr>
          <w:p w14:paraId="7B0F24A9">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8</w:t>
            </w:r>
          </w:p>
        </w:tc>
        <w:tc>
          <w:tcPr>
            <w:tcW w:w="946" w:type="dxa"/>
            <w:shd w:val="clear" w:color="000000" w:fill="FFFFFF"/>
            <w:vAlign w:val="center"/>
          </w:tcPr>
          <w:p w14:paraId="0EFE51CC">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continue"/>
            <w:vAlign w:val="center"/>
          </w:tcPr>
          <w:p w14:paraId="5C2C7AD2">
            <w:pPr>
              <w:widowControl/>
              <w:jc w:val="left"/>
              <w:rPr>
                <w:rFonts w:ascii="宋体" w:hAnsi="宋体" w:eastAsia="宋体" w:cs="宋体"/>
                <w:kern w:val="0"/>
                <w:sz w:val="18"/>
                <w:szCs w:val="18"/>
              </w:rPr>
            </w:pPr>
          </w:p>
        </w:tc>
      </w:tr>
      <w:tr w14:paraId="13FC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01" w:type="dxa"/>
            <w:shd w:val="clear" w:color="000000" w:fill="FFFFFF"/>
            <w:vAlign w:val="center"/>
          </w:tcPr>
          <w:p w14:paraId="4880A1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024" w:type="dxa"/>
            <w:shd w:val="clear" w:color="000000" w:fill="FFFFFF"/>
            <w:vAlign w:val="center"/>
          </w:tcPr>
          <w:p w14:paraId="09B62BE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吸顶喇叭</w:t>
            </w:r>
          </w:p>
        </w:tc>
        <w:tc>
          <w:tcPr>
            <w:tcW w:w="4213" w:type="dxa"/>
            <w:shd w:val="clear" w:color="000000" w:fill="FFFFFF"/>
            <w:vAlign w:val="center"/>
          </w:tcPr>
          <w:p w14:paraId="2CBE093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信噪比：&gt;98dB；频率响应：110HZ~14.5KHZ；功率：6W；可串并联使用，易固定，防水、不易生锈。</w:t>
            </w:r>
          </w:p>
        </w:tc>
        <w:tc>
          <w:tcPr>
            <w:tcW w:w="785" w:type="dxa"/>
            <w:shd w:val="clear" w:color="000000" w:fill="FFFFFF"/>
            <w:vAlign w:val="center"/>
          </w:tcPr>
          <w:p w14:paraId="11755356">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15</w:t>
            </w:r>
          </w:p>
        </w:tc>
        <w:tc>
          <w:tcPr>
            <w:tcW w:w="946" w:type="dxa"/>
            <w:shd w:val="clear" w:color="000000" w:fill="FFFFFF"/>
            <w:vAlign w:val="center"/>
          </w:tcPr>
          <w:p w14:paraId="5D0ACC7A">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continue"/>
            <w:vAlign w:val="center"/>
          </w:tcPr>
          <w:p w14:paraId="51CBD6CD">
            <w:pPr>
              <w:widowControl/>
              <w:jc w:val="left"/>
              <w:rPr>
                <w:rFonts w:ascii="宋体" w:hAnsi="宋体" w:eastAsia="宋体" w:cs="宋体"/>
                <w:kern w:val="0"/>
                <w:sz w:val="18"/>
                <w:szCs w:val="18"/>
              </w:rPr>
            </w:pPr>
          </w:p>
        </w:tc>
      </w:tr>
      <w:tr w14:paraId="4684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601" w:type="dxa"/>
            <w:shd w:val="clear" w:color="000000" w:fill="FFFFFF"/>
            <w:vAlign w:val="center"/>
          </w:tcPr>
          <w:p w14:paraId="55340C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024" w:type="dxa"/>
            <w:shd w:val="clear" w:color="000000" w:fill="FFFFFF"/>
            <w:vAlign w:val="center"/>
          </w:tcPr>
          <w:p w14:paraId="48D4AD3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自助签到一体机</w:t>
            </w:r>
          </w:p>
        </w:tc>
        <w:tc>
          <w:tcPr>
            <w:tcW w:w="4213" w:type="dxa"/>
            <w:shd w:val="clear" w:color="000000" w:fill="FFFFFF"/>
            <w:vAlign w:val="center"/>
          </w:tcPr>
          <w:p w14:paraId="2205EA1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1、18.5寸模组液晶屏，电容触摸屏，1366*768分辩率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2、安卓四核1.8G，2G内存，8G存储，Android 5.1，定制款式立柜，一/二维码扫描器</w:t>
            </w:r>
            <w:r>
              <w:rPr>
                <w:rFonts w:hint="eastAsia" w:ascii="宋体" w:hAnsi="宋体" w:eastAsia="宋体" w:cs="宋体"/>
                <w:kern w:val="0"/>
                <w:sz w:val="18"/>
                <w:szCs w:val="18"/>
              </w:rPr>
              <w:br w:type="textWrapping"/>
            </w:r>
            <w:r>
              <w:rPr>
                <w:rFonts w:hint="eastAsia" w:ascii="微软雅黑" w:hAnsi="微软雅黑" w:eastAsia="微软雅黑" w:cs="宋体"/>
                <w:kern w:val="0"/>
                <w:sz w:val="18"/>
                <w:szCs w:val="18"/>
              </w:rPr>
              <w:t>3、硬件设备需与本院现的排队叫号系统无缝衔接</w:t>
            </w:r>
          </w:p>
        </w:tc>
        <w:tc>
          <w:tcPr>
            <w:tcW w:w="785" w:type="dxa"/>
            <w:shd w:val="clear" w:color="000000" w:fill="FFFFFF"/>
            <w:vAlign w:val="center"/>
          </w:tcPr>
          <w:p w14:paraId="57F1C599">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946" w:type="dxa"/>
            <w:shd w:val="clear" w:color="000000" w:fill="FFFFFF"/>
            <w:vAlign w:val="center"/>
          </w:tcPr>
          <w:p w14:paraId="71367198">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continue"/>
            <w:vAlign w:val="center"/>
          </w:tcPr>
          <w:p w14:paraId="29C6B116">
            <w:pPr>
              <w:widowControl/>
              <w:jc w:val="left"/>
              <w:rPr>
                <w:rFonts w:ascii="宋体" w:hAnsi="宋体" w:eastAsia="宋体" w:cs="宋体"/>
                <w:kern w:val="0"/>
                <w:sz w:val="18"/>
                <w:szCs w:val="18"/>
              </w:rPr>
            </w:pPr>
          </w:p>
        </w:tc>
      </w:tr>
      <w:tr w14:paraId="35A0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1" w:type="dxa"/>
            <w:shd w:val="clear" w:color="000000" w:fill="FFFFFF"/>
            <w:vAlign w:val="center"/>
          </w:tcPr>
          <w:p w14:paraId="5E6D72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024" w:type="dxa"/>
            <w:shd w:val="clear" w:color="000000" w:fill="FFFFFF"/>
            <w:vAlign w:val="center"/>
          </w:tcPr>
          <w:p w14:paraId="27D391F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22寸网络液晶一体机</w:t>
            </w:r>
          </w:p>
        </w:tc>
        <w:tc>
          <w:tcPr>
            <w:tcW w:w="4213" w:type="dxa"/>
            <w:shd w:val="clear" w:color="000000" w:fill="FFFFFF"/>
            <w:vAlign w:val="center"/>
          </w:tcPr>
          <w:p w14:paraId="7A934D6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1、21.5寸模组液晶屏，1920*1080分辩率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2、安卓四核1.2G，1G内存，8G存储，Android 7.1，铝边框壁挂式</w:t>
            </w:r>
            <w:r>
              <w:rPr>
                <w:rFonts w:hint="eastAsia" w:ascii="宋体" w:hAnsi="宋体" w:eastAsia="宋体" w:cs="宋体"/>
                <w:kern w:val="0"/>
                <w:sz w:val="18"/>
                <w:szCs w:val="18"/>
              </w:rPr>
              <w:br w:type="textWrapping"/>
            </w:r>
            <w:r>
              <w:rPr>
                <w:rFonts w:hint="eastAsia" w:ascii="微软雅黑" w:hAnsi="微软雅黑" w:eastAsia="微软雅黑" w:cs="宋体"/>
                <w:kern w:val="0"/>
                <w:sz w:val="18"/>
                <w:szCs w:val="18"/>
              </w:rPr>
              <w:t>3、硬件设备需与本院现的排队叫号系统无缝衔接</w:t>
            </w:r>
          </w:p>
        </w:tc>
        <w:tc>
          <w:tcPr>
            <w:tcW w:w="785" w:type="dxa"/>
            <w:shd w:val="clear" w:color="000000" w:fill="FFFFFF"/>
            <w:vAlign w:val="center"/>
          </w:tcPr>
          <w:p w14:paraId="000E3E3F">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80</w:t>
            </w:r>
          </w:p>
        </w:tc>
        <w:tc>
          <w:tcPr>
            <w:tcW w:w="946" w:type="dxa"/>
            <w:shd w:val="clear" w:color="000000" w:fill="FFFFFF"/>
            <w:vAlign w:val="center"/>
          </w:tcPr>
          <w:p w14:paraId="3D769CE0">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台</w:t>
            </w:r>
          </w:p>
        </w:tc>
        <w:tc>
          <w:tcPr>
            <w:tcW w:w="1224" w:type="dxa"/>
            <w:vMerge w:val="continue"/>
            <w:vAlign w:val="center"/>
          </w:tcPr>
          <w:p w14:paraId="16A79237">
            <w:pPr>
              <w:widowControl/>
              <w:jc w:val="left"/>
              <w:rPr>
                <w:rFonts w:ascii="宋体" w:hAnsi="宋体" w:eastAsia="宋体" w:cs="宋体"/>
                <w:kern w:val="0"/>
                <w:sz w:val="18"/>
                <w:szCs w:val="18"/>
              </w:rPr>
            </w:pPr>
          </w:p>
        </w:tc>
      </w:tr>
      <w:tr w14:paraId="5BFA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01" w:type="dxa"/>
            <w:shd w:val="clear" w:color="auto" w:fill="auto"/>
            <w:noWrap/>
            <w:vAlign w:val="center"/>
          </w:tcPr>
          <w:p w14:paraId="41F1C8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92" w:type="dxa"/>
            <w:gridSpan w:val="5"/>
            <w:shd w:val="clear" w:color="auto" w:fill="auto"/>
            <w:noWrap/>
            <w:vAlign w:val="center"/>
          </w:tcPr>
          <w:p w14:paraId="739F23E4">
            <w:pPr>
              <w:widowControl/>
              <w:jc w:val="left"/>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门诊信息服务系统软件维保</w:t>
            </w:r>
          </w:p>
        </w:tc>
      </w:tr>
      <w:tr w14:paraId="568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1" w:type="dxa"/>
            <w:shd w:val="clear" w:color="auto" w:fill="auto"/>
            <w:noWrap/>
            <w:vAlign w:val="center"/>
          </w:tcPr>
          <w:p w14:paraId="36390C9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024" w:type="dxa"/>
            <w:shd w:val="clear" w:color="000000" w:fill="FFFFFF"/>
            <w:vAlign w:val="center"/>
          </w:tcPr>
          <w:p w14:paraId="45A55CD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日常系统接口对接服务</w:t>
            </w:r>
          </w:p>
        </w:tc>
        <w:tc>
          <w:tcPr>
            <w:tcW w:w="4213" w:type="dxa"/>
            <w:shd w:val="clear" w:color="000000" w:fill="FFFFFF"/>
            <w:vAlign w:val="center"/>
          </w:tcPr>
          <w:p w14:paraId="73E694D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1.日常7*24小时系统远程维护。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2.日常7*24小时系统在线问题解答</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3.日常7*24小时系统实时使用指导</w:t>
            </w:r>
          </w:p>
        </w:tc>
        <w:tc>
          <w:tcPr>
            <w:tcW w:w="785" w:type="dxa"/>
            <w:shd w:val="clear" w:color="auto" w:fill="auto"/>
            <w:noWrap/>
            <w:vAlign w:val="center"/>
          </w:tcPr>
          <w:p w14:paraId="6FE8F0EB">
            <w:pPr>
              <w:widowControl/>
              <w:jc w:val="center"/>
              <w:rPr>
                <w:rFonts w:hint="eastAsia"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xml:space="preserve">1 </w:t>
            </w:r>
          </w:p>
        </w:tc>
        <w:tc>
          <w:tcPr>
            <w:tcW w:w="946" w:type="dxa"/>
            <w:shd w:val="clear" w:color="auto" w:fill="auto"/>
            <w:noWrap/>
            <w:vAlign w:val="center"/>
          </w:tcPr>
          <w:p w14:paraId="566F481A">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项</w:t>
            </w:r>
          </w:p>
        </w:tc>
        <w:tc>
          <w:tcPr>
            <w:tcW w:w="1224" w:type="dxa"/>
            <w:vMerge w:val="restart"/>
            <w:shd w:val="clear" w:color="auto" w:fill="auto"/>
            <w:vAlign w:val="center"/>
          </w:tcPr>
          <w:p w14:paraId="2CEE8C16">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软件在原有基础上进行维护与开发，</w:t>
            </w:r>
            <w:r>
              <w:rPr>
                <w:rFonts w:hint="eastAsia" w:ascii="宋体" w:hAnsi="宋体" w:eastAsia="宋体" w:cs="宋体"/>
                <w:color w:val="000000"/>
                <w:kern w:val="0"/>
                <w:sz w:val="18"/>
                <w:szCs w:val="18"/>
              </w:rPr>
              <w:t>日常系统维护及保养、用户培训及技术支持、维保</w:t>
            </w:r>
            <w:r>
              <w:rPr>
                <w:rFonts w:hint="eastAsia" w:ascii="宋体" w:hAnsi="宋体" w:eastAsia="宋体" w:cs="宋体"/>
                <w:color w:val="000000"/>
                <w:kern w:val="0"/>
                <w:sz w:val="18"/>
                <w:szCs w:val="18"/>
                <w:lang w:eastAsia="zh-CN"/>
              </w:rPr>
              <w:t>。</w:t>
            </w:r>
          </w:p>
        </w:tc>
      </w:tr>
      <w:tr w14:paraId="1F48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601" w:type="dxa"/>
            <w:shd w:val="clear" w:color="auto" w:fill="auto"/>
            <w:noWrap/>
            <w:vAlign w:val="center"/>
          </w:tcPr>
          <w:p w14:paraId="2B3EFB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24" w:type="dxa"/>
            <w:shd w:val="clear" w:color="000000" w:fill="FFFFFF"/>
            <w:vAlign w:val="center"/>
          </w:tcPr>
          <w:p w14:paraId="2A53DEC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系统升级服务</w:t>
            </w:r>
          </w:p>
        </w:tc>
        <w:tc>
          <w:tcPr>
            <w:tcW w:w="4213" w:type="dxa"/>
            <w:shd w:val="clear" w:color="000000" w:fill="FFFFFF"/>
            <w:vAlign w:val="center"/>
          </w:tcPr>
          <w:p w14:paraId="6E9597A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1.所有医院当前正常使用诊区需求变更，系统定制开发服务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2.根据医院需求对当前运行的诊区、叫号区域进行功能定制升级服务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3.医院HIS、LIS、PACS等信息系统升级、变更，门诊信息服务系统配合变更调整服务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4.受国家或区域政策调整，需要对系统升级及开发服务</w:t>
            </w:r>
          </w:p>
        </w:tc>
        <w:tc>
          <w:tcPr>
            <w:tcW w:w="785" w:type="dxa"/>
            <w:shd w:val="clear" w:color="auto" w:fill="auto"/>
            <w:noWrap/>
            <w:vAlign w:val="center"/>
          </w:tcPr>
          <w:p w14:paraId="7BE715EA">
            <w:pPr>
              <w:widowControl/>
              <w:jc w:val="center"/>
              <w:rPr>
                <w:rFonts w:hint="eastAsia"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xml:space="preserve">1 </w:t>
            </w:r>
          </w:p>
        </w:tc>
        <w:tc>
          <w:tcPr>
            <w:tcW w:w="946" w:type="dxa"/>
            <w:shd w:val="clear" w:color="auto" w:fill="auto"/>
            <w:noWrap/>
            <w:vAlign w:val="center"/>
          </w:tcPr>
          <w:p w14:paraId="6B4099C8">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项</w:t>
            </w:r>
          </w:p>
        </w:tc>
        <w:tc>
          <w:tcPr>
            <w:tcW w:w="1224" w:type="dxa"/>
            <w:vMerge w:val="continue"/>
            <w:vAlign w:val="center"/>
          </w:tcPr>
          <w:p w14:paraId="65D45EDC">
            <w:pPr>
              <w:widowControl/>
              <w:jc w:val="left"/>
              <w:rPr>
                <w:rFonts w:ascii="宋体" w:hAnsi="宋体" w:eastAsia="宋体" w:cs="宋体"/>
                <w:color w:val="000000"/>
                <w:kern w:val="0"/>
                <w:sz w:val="18"/>
                <w:szCs w:val="18"/>
              </w:rPr>
            </w:pPr>
          </w:p>
        </w:tc>
      </w:tr>
      <w:tr w14:paraId="385F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5" w:hRule="atLeast"/>
        </w:trPr>
        <w:tc>
          <w:tcPr>
            <w:tcW w:w="601" w:type="dxa"/>
            <w:shd w:val="clear" w:color="auto" w:fill="auto"/>
            <w:noWrap/>
            <w:vAlign w:val="center"/>
          </w:tcPr>
          <w:p w14:paraId="2A59FE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24" w:type="dxa"/>
            <w:shd w:val="clear" w:color="000000" w:fill="FFFFFF"/>
            <w:vAlign w:val="center"/>
          </w:tcPr>
          <w:p w14:paraId="59888D1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系统功能优化调整服务</w:t>
            </w:r>
          </w:p>
        </w:tc>
        <w:tc>
          <w:tcPr>
            <w:tcW w:w="4213" w:type="dxa"/>
            <w:shd w:val="clear" w:color="000000" w:fill="FFFFFF"/>
            <w:vAlign w:val="center"/>
          </w:tcPr>
          <w:p w14:paraId="6698B77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1.护士站查看患者状态记录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2.统计分析查看护士操作记录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3.单个设备增加批量设置一周操作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4.增加患者挂号类别的属性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5.增加按区域配置老年人是否优先叫号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6.患者复诊逻辑和现实升级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7.增加第三方查询数据接口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8.医院服务器、网络系统系统升级、变更，门诊信息服务系统配合变更调整服务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9.医院当前运行诊区内的门诊服务系统一次屏、二次屏、窗口叫号屏、信息发布屏等设备增加、移动需求，系统配合调整服务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10.医院当前运行诊区内的医生工作站、护士工作站等点位增加、位置变更需求，系统配合调整服务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11.医院当前运行诊区内的自助报到机、自助查询机等自助设备增加、移动需求，系统配合调整服务</w:t>
            </w:r>
          </w:p>
        </w:tc>
        <w:tc>
          <w:tcPr>
            <w:tcW w:w="785" w:type="dxa"/>
            <w:shd w:val="clear" w:color="auto" w:fill="auto"/>
            <w:noWrap/>
            <w:vAlign w:val="center"/>
          </w:tcPr>
          <w:p w14:paraId="0BC243F8">
            <w:pPr>
              <w:widowControl/>
              <w:jc w:val="center"/>
              <w:rPr>
                <w:rFonts w:hint="eastAsia" w:ascii="微软雅黑" w:hAnsi="微软雅黑" w:eastAsia="微软雅黑" w:cs="宋体"/>
                <w:color w:val="000000"/>
                <w:kern w:val="0"/>
                <w:sz w:val="18"/>
                <w:szCs w:val="18"/>
                <w:lang w:val="en-US" w:eastAsia="zh-CN" w:bidi="ar-SA"/>
              </w:rPr>
            </w:pPr>
            <w:r>
              <w:rPr>
                <w:rFonts w:hint="eastAsia" w:ascii="微软雅黑" w:hAnsi="微软雅黑" w:eastAsia="微软雅黑" w:cs="宋体"/>
                <w:color w:val="000000"/>
                <w:kern w:val="0"/>
                <w:sz w:val="18"/>
                <w:szCs w:val="18"/>
              </w:rPr>
              <w:t xml:space="preserve">1 </w:t>
            </w:r>
          </w:p>
        </w:tc>
        <w:tc>
          <w:tcPr>
            <w:tcW w:w="946" w:type="dxa"/>
            <w:shd w:val="clear" w:color="auto" w:fill="auto"/>
            <w:noWrap/>
            <w:vAlign w:val="center"/>
          </w:tcPr>
          <w:p w14:paraId="36B6335F">
            <w:pPr>
              <w:widowControl/>
              <w:jc w:val="center"/>
              <w:rPr>
                <w:rFonts w:hint="eastAsia" w:ascii="微软雅黑" w:hAnsi="微软雅黑" w:eastAsia="微软雅黑" w:cs="宋体"/>
                <w:color w:val="000000"/>
                <w:kern w:val="0"/>
                <w:sz w:val="18"/>
                <w:szCs w:val="18"/>
                <w:lang w:eastAsia="zh-CN"/>
              </w:rPr>
            </w:pPr>
            <w:r>
              <w:rPr>
                <w:rFonts w:hint="eastAsia" w:ascii="微软雅黑" w:hAnsi="微软雅黑" w:eastAsia="微软雅黑" w:cs="宋体"/>
                <w:color w:val="000000"/>
                <w:kern w:val="0"/>
                <w:sz w:val="18"/>
                <w:szCs w:val="18"/>
                <w:lang w:eastAsia="zh-CN"/>
              </w:rPr>
              <w:t>项</w:t>
            </w:r>
          </w:p>
        </w:tc>
        <w:tc>
          <w:tcPr>
            <w:tcW w:w="1224" w:type="dxa"/>
            <w:vMerge w:val="continue"/>
            <w:vAlign w:val="center"/>
          </w:tcPr>
          <w:p w14:paraId="7E3AFF41">
            <w:pPr>
              <w:widowControl/>
              <w:jc w:val="left"/>
              <w:rPr>
                <w:rFonts w:ascii="宋体" w:hAnsi="宋体" w:eastAsia="宋体" w:cs="宋体"/>
                <w:color w:val="000000"/>
                <w:kern w:val="0"/>
                <w:sz w:val="18"/>
                <w:szCs w:val="18"/>
              </w:rPr>
            </w:pPr>
          </w:p>
        </w:tc>
      </w:tr>
    </w:tbl>
    <w:p w14:paraId="7000C074">
      <w:pPr>
        <w:pStyle w:val="2"/>
        <w:spacing w:line="240" w:lineRule="atLeast"/>
        <w:ind w:left="0" w:firstLine="0" w:firstLineChars="0"/>
        <w:contextualSpacing/>
      </w:pPr>
    </w:p>
    <w:p w14:paraId="197C8AD4">
      <w:pPr>
        <w:pStyle w:val="2"/>
        <w:spacing w:line="240" w:lineRule="atLeast"/>
        <w:ind w:left="0" w:firstLine="0" w:firstLineChars="0"/>
      </w:pPr>
    </w:p>
    <w:p w14:paraId="38A3E56A">
      <w:pPr>
        <w:spacing w:line="400" w:lineRule="exact"/>
        <w:rPr>
          <w:rFonts w:hint="eastAsia" w:ascii="宋体" w:hAnsi="宋体"/>
          <w:szCs w:val="21"/>
        </w:rPr>
      </w:pPr>
      <w:r>
        <w:rPr>
          <w:rFonts w:hint="eastAsia" w:ascii="宋体" w:hAnsi="宋体"/>
          <w:szCs w:val="21"/>
        </w:rPr>
        <w:t>三、保修与其他</w:t>
      </w:r>
    </w:p>
    <w:p w14:paraId="02A4EF13">
      <w:pPr>
        <w:spacing w:line="400" w:lineRule="exact"/>
        <w:rPr>
          <w:rFonts w:hint="eastAsia" w:ascii="宋体" w:hAnsi="宋体"/>
          <w:szCs w:val="21"/>
        </w:rPr>
      </w:pPr>
      <w:r>
        <w:rPr>
          <w:rFonts w:hint="eastAsia" w:ascii="宋体" w:hAnsi="宋体"/>
          <w:szCs w:val="21"/>
        </w:rPr>
        <w:t>1、软件升级后为3年免费维保期。</w:t>
      </w:r>
    </w:p>
    <w:p w14:paraId="0C745E08">
      <w:pPr>
        <w:spacing w:line="400" w:lineRule="exact"/>
        <w:rPr>
          <w:rFonts w:hint="eastAsia" w:ascii="宋体" w:hAnsi="宋体"/>
          <w:szCs w:val="21"/>
        </w:rPr>
      </w:pPr>
      <w:r>
        <w:rPr>
          <w:rFonts w:hint="eastAsia" w:ascii="宋体" w:hAnsi="宋体"/>
          <w:szCs w:val="21"/>
        </w:rPr>
        <w:t>2、免费维护保养服务期间，出现故障30分钟内响应、一般故障8小时内解决维修问题，重大事故不超过24小时。维修要更换模块等配件的，不超过24小时。维修完成后，确保故障解决。</w:t>
      </w:r>
    </w:p>
    <w:p w14:paraId="6748203D">
      <w:pPr>
        <w:spacing w:line="400" w:lineRule="exact"/>
        <w:rPr>
          <w:rFonts w:hint="eastAsia" w:ascii="宋体" w:hAnsi="宋体"/>
          <w:szCs w:val="21"/>
        </w:rPr>
      </w:pPr>
      <w:r>
        <w:rPr>
          <w:rFonts w:hint="eastAsia" w:ascii="宋体" w:hAnsi="宋体"/>
          <w:szCs w:val="21"/>
        </w:rPr>
        <w:t>3、提供不限次数的全免费保障服务；计划或临时性的重大活动前必须配合用户进行应急预演并在重大活动现场按需增派人员进行技术保障。</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15"/>
    <w:rsid w:val="000A54BD"/>
    <w:rsid w:val="00600E1A"/>
    <w:rsid w:val="0060245B"/>
    <w:rsid w:val="006D0F55"/>
    <w:rsid w:val="00707815"/>
    <w:rsid w:val="008813BB"/>
    <w:rsid w:val="00B20F94"/>
    <w:rsid w:val="00C9296B"/>
    <w:rsid w:val="00EF36D8"/>
    <w:rsid w:val="00FE6E63"/>
    <w:rsid w:val="1B4C06D9"/>
    <w:rsid w:val="253B1FF9"/>
    <w:rsid w:val="39F02984"/>
    <w:rsid w:val="3D7C2B3D"/>
    <w:rsid w:val="495C6D6C"/>
    <w:rsid w:val="531E55FB"/>
    <w:rsid w:val="64E1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p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1329</Words>
  <Characters>1518</Characters>
  <Lines>11</Lines>
  <Paragraphs>3</Paragraphs>
  <TotalTime>36</TotalTime>
  <ScaleCrop>false</ScaleCrop>
  <LinksUpToDate>false</LinksUpToDate>
  <CharactersWithSpaces>1528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2024-12-27T01:20:00Z</dcterms:created>
  <dc:creator>Administrator</dc:creator>
  <cp:lastModifiedBy>刘永琴</cp:lastModifiedBy>
  <cp:lastPrinted>2024-12-27T01:32:00Z</cp:lastPrinted>
  <dcterms:modified xsi:type="dcterms:W3CDTF">2024-12-27T03:09:36Z</dcterms:modified>
  <dc:title>病案无纸化管理系统升级改造调研需求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A7DEA5DEBBB94D3588CA29A076368DA0_12</vt:lpwstr>
  </property>
  <property fmtid="{D5CDD505-2E9C-101B-9397-08002B2CF9AE}" pid="4" name="KSOTemplateDocerSaveRecord">
    <vt:lpwstr>eyJoZGlkIjoiZmMyMGM3MjRhNmZlNDkxZWY3OTVjOWI5Zjg4MzVhZGMiLCJ1c2VySWQiOiI1NDcxMDkxNzMifQ==</vt:lpwstr>
  </property>
</Properties>
</file>