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123AE">
      <w:pPr>
        <w:jc w:val="center"/>
        <w:rPr>
          <w:rFonts w:hint="eastAsia"/>
        </w:rPr>
      </w:pPr>
      <w:r>
        <w:rPr>
          <w:rFonts w:hint="eastAsia" w:ascii="黑体" w:hAnsi="黑体" w:eastAsia="黑体" w:cs="黑体"/>
          <w:sz w:val="32"/>
          <w:szCs w:val="32"/>
          <w:lang w:eastAsia="zh-CN"/>
        </w:rPr>
        <w:t>医务管理系统调研</w:t>
      </w:r>
      <w:r>
        <w:rPr>
          <w:rFonts w:hint="eastAsia" w:ascii="黑体" w:hAnsi="黑体" w:eastAsia="黑体" w:cs="黑体"/>
          <w:sz w:val="32"/>
          <w:szCs w:val="32"/>
        </w:rPr>
        <w:t>需求</w:t>
      </w:r>
    </w:p>
    <w:p w14:paraId="315AB159">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一、需求</w:t>
      </w:r>
    </w:p>
    <w:p w14:paraId="7ED26C0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s="font337" w:asciiTheme="minorEastAsia" w:hAnsiTheme="minorEastAsia" w:eastAsiaTheme="minorEastAsia"/>
          <w:kern w:val="1"/>
          <w:szCs w:val="24"/>
          <w:lang w:eastAsia="ar-SA"/>
        </w:rPr>
      </w:pPr>
      <w:r>
        <w:rPr>
          <w:rFonts w:hint="eastAsia" w:cs="font337" w:asciiTheme="minorEastAsia" w:hAnsiTheme="minorEastAsia" w:eastAsiaTheme="minorEastAsia"/>
          <w:kern w:val="1"/>
          <w:szCs w:val="24"/>
          <w:lang w:eastAsia="ar-SA"/>
        </w:rPr>
        <w:t>本项目旨在建设一个完善的服务于医务部日常工作的信息化系统，是医院医务管理和医疗管理的重要组成部分，它的推动是医院走向精细化管理的重要一步，通过医务管理的信息化建设，建立数据库，将医院技术管理、各类授权管理、医师信息管理、档案管理、重大医疗活动管理、诊疗组排班管理、会诊管理、医院规章制度管理等医务部日常管理工作中遇到的问题分门别类，实现查阅统计、档案变更、报表处理、系统维护等多种功能，为提高工作效率提供了保证。做到全程、实时、准确管理，全面提升管理水平和管理效率，形成医技人员360度全方位信息管理。</w:t>
      </w:r>
    </w:p>
    <w:p w14:paraId="46CB54C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二、功能模块清单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2572"/>
        <w:gridCol w:w="3172"/>
      </w:tblGrid>
      <w:tr w14:paraId="1135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835" w:type="dxa"/>
            <w:vAlign w:val="center"/>
          </w:tcPr>
          <w:p w14:paraId="755DE7BA">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序号</w:t>
            </w:r>
          </w:p>
        </w:tc>
        <w:tc>
          <w:tcPr>
            <w:tcW w:w="2572" w:type="dxa"/>
            <w:vAlign w:val="center"/>
          </w:tcPr>
          <w:p w14:paraId="2BBC8265">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z w:val="24"/>
                <w:szCs w:val="24"/>
                <w:lang w:val="zh-CN" w:eastAsia="zh-CN" w:bidi="ar-SA"/>
              </w:rPr>
            </w:pPr>
            <w:r>
              <w:rPr>
                <w:rFonts w:hint="eastAsia" w:ascii="宋体" w:hAnsi="宋体" w:eastAsia="宋体" w:cs="宋体"/>
                <w:b/>
                <w:bCs/>
                <w:color w:val="auto"/>
                <w:spacing w:val="-14"/>
                <w:w w:val="104"/>
                <w:sz w:val="24"/>
                <w:szCs w:val="24"/>
              </w:rPr>
              <w:t>产品名称</w:t>
            </w:r>
          </w:p>
        </w:tc>
        <w:tc>
          <w:tcPr>
            <w:tcW w:w="3172" w:type="dxa"/>
            <w:vAlign w:val="center"/>
          </w:tcPr>
          <w:p w14:paraId="393A9275">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color w:val="auto"/>
                <w:sz w:val="24"/>
                <w:szCs w:val="24"/>
                <w:lang w:val="zh-CN" w:eastAsia="zh-CN" w:bidi="ar-SA"/>
              </w:rPr>
            </w:pPr>
            <w:r>
              <w:rPr>
                <w:rFonts w:hint="eastAsia" w:ascii="宋体" w:hAnsi="宋体" w:eastAsia="宋体" w:cs="宋体"/>
                <w:b/>
                <w:bCs/>
                <w:color w:val="auto"/>
                <w:spacing w:val="-7"/>
                <w:w w:val="110"/>
                <w:position w:val="2"/>
                <w:sz w:val="24"/>
                <w:szCs w:val="24"/>
              </w:rPr>
              <w:t>指标项</w:t>
            </w:r>
          </w:p>
        </w:tc>
      </w:tr>
      <w:tr w14:paraId="6EA0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Align w:val="center"/>
          </w:tcPr>
          <w:p w14:paraId="563E7D25">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r>
              <w:rPr>
                <w:rFonts w:hint="eastAsia" w:ascii="宋体" w:hAnsi="宋体" w:eastAsia="宋体" w:cs="宋体"/>
                <w:b/>
                <w:bCs/>
                <w:color w:val="auto"/>
                <w:spacing w:val="-14"/>
                <w:w w:val="104"/>
                <w:sz w:val="24"/>
                <w:szCs w:val="24"/>
                <w:lang w:val="en-US" w:eastAsia="zh-CN"/>
              </w:rPr>
              <w:t>1</w:t>
            </w:r>
          </w:p>
        </w:tc>
        <w:tc>
          <w:tcPr>
            <w:tcW w:w="2572" w:type="dxa"/>
            <w:vAlign w:val="center"/>
          </w:tcPr>
          <w:p w14:paraId="1431E471">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r>
              <w:rPr>
                <w:rFonts w:hint="eastAsia" w:ascii="宋体" w:hAnsi="宋体" w:eastAsia="宋体" w:cs="宋体"/>
                <w:b/>
                <w:bCs/>
                <w:color w:val="auto"/>
                <w:spacing w:val="-14"/>
                <w:w w:val="104"/>
                <w:sz w:val="24"/>
                <w:szCs w:val="24"/>
                <w:lang w:val="en-US" w:eastAsia="zh-CN"/>
              </w:rPr>
              <w:t>工作台</w:t>
            </w:r>
          </w:p>
        </w:tc>
        <w:tc>
          <w:tcPr>
            <w:tcW w:w="3172" w:type="dxa"/>
            <w:vAlign w:val="center"/>
          </w:tcPr>
          <w:p w14:paraId="3EEF584A">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首页</w:t>
            </w:r>
          </w:p>
        </w:tc>
      </w:tr>
      <w:tr w14:paraId="0484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restart"/>
            <w:vAlign w:val="center"/>
          </w:tcPr>
          <w:p w14:paraId="183B9542">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r>
              <w:rPr>
                <w:rFonts w:hint="eastAsia" w:ascii="宋体" w:hAnsi="宋体" w:eastAsia="宋体" w:cs="宋体"/>
                <w:b/>
                <w:bCs/>
                <w:color w:val="auto"/>
                <w:spacing w:val="-14"/>
                <w:w w:val="104"/>
                <w:sz w:val="24"/>
                <w:szCs w:val="24"/>
                <w:lang w:val="en-US" w:eastAsia="zh-CN"/>
              </w:rPr>
              <w:t>2</w:t>
            </w:r>
          </w:p>
        </w:tc>
        <w:tc>
          <w:tcPr>
            <w:tcW w:w="2572" w:type="dxa"/>
            <w:vMerge w:val="restart"/>
            <w:vAlign w:val="center"/>
          </w:tcPr>
          <w:p w14:paraId="5AF58A83">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r>
              <w:rPr>
                <w:rFonts w:hint="eastAsia" w:ascii="宋体" w:hAnsi="宋体" w:eastAsia="宋体" w:cs="宋体"/>
                <w:b/>
                <w:bCs/>
                <w:color w:val="auto"/>
                <w:spacing w:val="-14"/>
                <w:w w:val="104"/>
                <w:sz w:val="24"/>
                <w:szCs w:val="24"/>
                <w:lang w:val="en-US" w:eastAsia="zh-CN"/>
              </w:rPr>
              <w:t>BI数据驾驶舱</w:t>
            </w:r>
          </w:p>
        </w:tc>
        <w:tc>
          <w:tcPr>
            <w:tcW w:w="3172" w:type="dxa"/>
            <w:vAlign w:val="center"/>
          </w:tcPr>
          <w:p w14:paraId="0470D9C2">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医师360视图</w:t>
            </w:r>
          </w:p>
        </w:tc>
      </w:tr>
      <w:tr w14:paraId="4AE7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70B71A39">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4D4336FB">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4F3F594E">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技术360视图</w:t>
            </w:r>
          </w:p>
        </w:tc>
      </w:tr>
      <w:tr w14:paraId="0929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restart"/>
            <w:vAlign w:val="center"/>
          </w:tcPr>
          <w:p w14:paraId="2288F257">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r>
              <w:rPr>
                <w:rFonts w:hint="eastAsia" w:ascii="宋体" w:hAnsi="宋体" w:eastAsia="宋体" w:cs="宋体"/>
                <w:b/>
                <w:bCs/>
                <w:color w:val="auto"/>
                <w:spacing w:val="-14"/>
                <w:w w:val="104"/>
                <w:sz w:val="24"/>
                <w:szCs w:val="24"/>
                <w:lang w:val="en-US" w:eastAsia="zh-CN"/>
              </w:rPr>
              <w:t>3</w:t>
            </w:r>
          </w:p>
        </w:tc>
        <w:tc>
          <w:tcPr>
            <w:tcW w:w="2572" w:type="dxa"/>
            <w:vMerge w:val="restart"/>
            <w:vAlign w:val="center"/>
          </w:tcPr>
          <w:p w14:paraId="4ACC6E1B">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r>
              <w:rPr>
                <w:rFonts w:hint="eastAsia" w:ascii="宋体" w:hAnsi="宋体" w:eastAsia="宋体" w:cs="宋体"/>
                <w:b/>
                <w:bCs/>
                <w:color w:val="auto"/>
                <w:spacing w:val="-14"/>
                <w:w w:val="104"/>
                <w:sz w:val="24"/>
                <w:szCs w:val="24"/>
                <w:lang w:val="en-US" w:eastAsia="zh-CN"/>
              </w:rPr>
              <w:t>医师档案管理（个人）</w:t>
            </w:r>
          </w:p>
        </w:tc>
        <w:tc>
          <w:tcPr>
            <w:tcW w:w="3172" w:type="dxa"/>
            <w:vAlign w:val="center"/>
          </w:tcPr>
          <w:p w14:paraId="4C9230C6">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我的信息</w:t>
            </w:r>
          </w:p>
        </w:tc>
      </w:tr>
      <w:tr w14:paraId="2027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835" w:type="dxa"/>
            <w:vMerge w:val="continue"/>
            <w:vAlign w:val="center"/>
          </w:tcPr>
          <w:p w14:paraId="0911BE1A">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088093A0">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0668CE0D">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临床业务申请</w:t>
            </w:r>
          </w:p>
        </w:tc>
      </w:tr>
      <w:tr w14:paraId="494C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restart"/>
            <w:vAlign w:val="center"/>
          </w:tcPr>
          <w:p w14:paraId="2D4201F7">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r>
              <w:rPr>
                <w:rFonts w:hint="eastAsia" w:ascii="宋体" w:hAnsi="宋体" w:eastAsia="宋体" w:cs="宋体"/>
                <w:b/>
                <w:bCs/>
                <w:color w:val="auto"/>
                <w:spacing w:val="-14"/>
                <w:w w:val="104"/>
                <w:sz w:val="24"/>
                <w:szCs w:val="24"/>
                <w:lang w:val="en-US" w:eastAsia="zh-CN"/>
              </w:rPr>
              <w:t>4</w:t>
            </w:r>
          </w:p>
        </w:tc>
        <w:tc>
          <w:tcPr>
            <w:tcW w:w="2572" w:type="dxa"/>
            <w:vMerge w:val="restart"/>
            <w:vAlign w:val="center"/>
          </w:tcPr>
          <w:p w14:paraId="1F79DE62">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r>
              <w:rPr>
                <w:rFonts w:hint="eastAsia" w:ascii="宋体" w:hAnsi="宋体" w:eastAsia="宋体" w:cs="宋体"/>
                <w:b/>
                <w:bCs/>
                <w:color w:val="auto"/>
                <w:spacing w:val="-14"/>
                <w:w w:val="104"/>
                <w:sz w:val="24"/>
                <w:szCs w:val="24"/>
                <w:lang w:val="en-US" w:eastAsia="zh-CN"/>
              </w:rPr>
              <w:t>医师档案管理（科室）</w:t>
            </w:r>
          </w:p>
        </w:tc>
        <w:tc>
          <w:tcPr>
            <w:tcW w:w="3172" w:type="dxa"/>
            <w:vAlign w:val="center"/>
          </w:tcPr>
          <w:p w14:paraId="0E0554A7">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医师档案</w:t>
            </w:r>
          </w:p>
        </w:tc>
      </w:tr>
      <w:tr w14:paraId="724C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337ED59E">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1B31C08E">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4C9B7237">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档案审核</w:t>
            </w:r>
          </w:p>
        </w:tc>
      </w:tr>
      <w:tr w14:paraId="7B3A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2F1E93EE">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596700E0">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6A2E58A0">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档案分析</w:t>
            </w:r>
          </w:p>
        </w:tc>
      </w:tr>
      <w:tr w14:paraId="3A21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71CF04AA">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120CD44A">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2551D2A1">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设置管理</w:t>
            </w:r>
          </w:p>
        </w:tc>
      </w:tr>
      <w:tr w14:paraId="39E5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1A902B7E">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777BDC6F">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30E8259A">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动向查看</w:t>
            </w:r>
          </w:p>
        </w:tc>
      </w:tr>
      <w:tr w14:paraId="28F3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5" w:type="dxa"/>
            <w:vMerge w:val="continue"/>
            <w:vAlign w:val="center"/>
          </w:tcPr>
          <w:p w14:paraId="771D8E09">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487ED9CC">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44889CD8">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自动轮转管理</w:t>
            </w:r>
          </w:p>
        </w:tc>
      </w:tr>
      <w:tr w14:paraId="6321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7FC17D68">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12A7D11F">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2A5BADA8">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主诊组管理</w:t>
            </w:r>
          </w:p>
        </w:tc>
      </w:tr>
      <w:tr w14:paraId="6913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835" w:type="dxa"/>
            <w:vMerge w:val="restart"/>
            <w:vAlign w:val="center"/>
          </w:tcPr>
          <w:p w14:paraId="54E27BC6">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r>
              <w:rPr>
                <w:rFonts w:hint="eastAsia" w:ascii="宋体" w:hAnsi="宋体" w:eastAsia="宋体" w:cs="宋体"/>
                <w:b/>
                <w:bCs/>
                <w:color w:val="auto"/>
                <w:spacing w:val="-14"/>
                <w:w w:val="104"/>
                <w:sz w:val="24"/>
                <w:szCs w:val="24"/>
                <w:lang w:val="en-US" w:eastAsia="zh-CN"/>
              </w:rPr>
              <w:t>5</w:t>
            </w:r>
          </w:p>
        </w:tc>
        <w:tc>
          <w:tcPr>
            <w:tcW w:w="2572" w:type="dxa"/>
            <w:vMerge w:val="restart"/>
            <w:vAlign w:val="center"/>
          </w:tcPr>
          <w:p w14:paraId="5D8AA97B">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r>
              <w:rPr>
                <w:rFonts w:hint="eastAsia" w:ascii="宋体" w:hAnsi="宋体" w:eastAsia="宋体" w:cs="宋体"/>
                <w:b/>
                <w:bCs/>
                <w:color w:val="auto"/>
                <w:spacing w:val="-14"/>
                <w:w w:val="104"/>
                <w:sz w:val="24"/>
                <w:szCs w:val="24"/>
                <w:lang w:val="en-US" w:eastAsia="zh-CN"/>
              </w:rPr>
              <w:t>医疗技术管理</w:t>
            </w:r>
          </w:p>
        </w:tc>
        <w:tc>
          <w:tcPr>
            <w:tcW w:w="3172" w:type="dxa"/>
            <w:vAlign w:val="center"/>
          </w:tcPr>
          <w:p w14:paraId="6FB34C2A">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医疗技术目录</w:t>
            </w:r>
          </w:p>
        </w:tc>
      </w:tr>
      <w:tr w14:paraId="53C6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5" w:type="dxa"/>
            <w:vMerge w:val="continue"/>
            <w:vAlign w:val="center"/>
          </w:tcPr>
          <w:p w14:paraId="15569D26">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231DCCD7">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1CE8DFE9">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医疗权限资质准入</w:t>
            </w:r>
          </w:p>
        </w:tc>
      </w:tr>
      <w:tr w14:paraId="60F5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5" w:type="dxa"/>
            <w:vMerge w:val="continue"/>
            <w:vAlign w:val="center"/>
          </w:tcPr>
          <w:p w14:paraId="0870C997">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3D863F9F">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5F884261">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数据统计分析</w:t>
            </w:r>
          </w:p>
        </w:tc>
      </w:tr>
      <w:tr w14:paraId="05C3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restart"/>
            <w:vAlign w:val="center"/>
          </w:tcPr>
          <w:p w14:paraId="1CDA85F2">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r>
              <w:rPr>
                <w:rFonts w:hint="eastAsia" w:ascii="宋体" w:hAnsi="宋体" w:eastAsia="宋体" w:cs="宋体"/>
                <w:b/>
                <w:bCs/>
                <w:color w:val="auto"/>
                <w:spacing w:val="-14"/>
                <w:w w:val="104"/>
                <w:sz w:val="24"/>
                <w:szCs w:val="24"/>
                <w:lang w:val="en-US" w:eastAsia="zh-CN"/>
              </w:rPr>
              <w:t>6</w:t>
            </w:r>
          </w:p>
        </w:tc>
        <w:tc>
          <w:tcPr>
            <w:tcW w:w="2572" w:type="dxa"/>
            <w:vMerge w:val="restart"/>
            <w:vAlign w:val="center"/>
          </w:tcPr>
          <w:p w14:paraId="4C72E7F3">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r>
              <w:rPr>
                <w:rFonts w:hint="eastAsia" w:ascii="宋体" w:hAnsi="宋体" w:eastAsia="宋体" w:cs="宋体"/>
                <w:b/>
                <w:bCs/>
                <w:color w:val="auto"/>
                <w:spacing w:val="-14"/>
                <w:w w:val="104"/>
                <w:sz w:val="24"/>
                <w:szCs w:val="24"/>
                <w:lang w:val="en-US" w:eastAsia="zh-CN"/>
              </w:rPr>
              <w:t>手术分级管理</w:t>
            </w:r>
          </w:p>
        </w:tc>
        <w:tc>
          <w:tcPr>
            <w:tcW w:w="3172" w:type="dxa"/>
            <w:vAlign w:val="center"/>
          </w:tcPr>
          <w:p w14:paraId="1F992E97">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数据看板</w:t>
            </w:r>
          </w:p>
        </w:tc>
      </w:tr>
      <w:tr w14:paraId="15D2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5" w:type="dxa"/>
            <w:vMerge w:val="continue"/>
            <w:vAlign w:val="center"/>
          </w:tcPr>
          <w:p w14:paraId="7CF51143">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5C623D2C">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31388A74">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手术分类管理</w:t>
            </w:r>
          </w:p>
        </w:tc>
      </w:tr>
      <w:tr w14:paraId="57FE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5BB0A887">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5B938F07">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5899015C">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分析统计</w:t>
            </w:r>
          </w:p>
        </w:tc>
      </w:tr>
      <w:tr w14:paraId="4415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5" w:type="dxa"/>
            <w:vMerge w:val="restart"/>
            <w:vAlign w:val="center"/>
          </w:tcPr>
          <w:p w14:paraId="286F6144">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r>
              <w:rPr>
                <w:rFonts w:hint="eastAsia" w:ascii="宋体" w:hAnsi="宋体" w:eastAsia="宋体" w:cs="宋体"/>
                <w:b/>
                <w:bCs/>
                <w:color w:val="auto"/>
                <w:spacing w:val="-14"/>
                <w:w w:val="104"/>
                <w:sz w:val="24"/>
                <w:szCs w:val="24"/>
                <w:lang w:val="en-US" w:eastAsia="zh-CN"/>
              </w:rPr>
              <w:t>7</w:t>
            </w:r>
          </w:p>
        </w:tc>
        <w:tc>
          <w:tcPr>
            <w:tcW w:w="2572" w:type="dxa"/>
            <w:vMerge w:val="restart"/>
            <w:vAlign w:val="center"/>
          </w:tcPr>
          <w:p w14:paraId="36F92A10">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r>
              <w:rPr>
                <w:rFonts w:hint="eastAsia" w:ascii="宋体" w:hAnsi="宋体" w:eastAsia="宋体" w:cs="宋体"/>
                <w:b/>
                <w:bCs/>
                <w:color w:val="auto"/>
                <w:spacing w:val="-14"/>
                <w:w w:val="104"/>
                <w:sz w:val="24"/>
                <w:szCs w:val="24"/>
                <w:lang w:val="en-US" w:eastAsia="zh-CN"/>
              </w:rPr>
              <w:t>手术开展情况总结</w:t>
            </w:r>
          </w:p>
        </w:tc>
        <w:tc>
          <w:tcPr>
            <w:tcW w:w="3172" w:type="dxa"/>
            <w:vAlign w:val="center"/>
          </w:tcPr>
          <w:p w14:paraId="0C5545F3">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手术开展统计</w:t>
            </w:r>
          </w:p>
        </w:tc>
      </w:tr>
      <w:tr w14:paraId="4548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35" w:type="dxa"/>
            <w:vMerge w:val="continue"/>
            <w:vAlign w:val="center"/>
          </w:tcPr>
          <w:p w14:paraId="73200344">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439F362C">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408B7813">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开展情况汇总</w:t>
            </w:r>
          </w:p>
        </w:tc>
      </w:tr>
      <w:tr w14:paraId="0593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835" w:type="dxa"/>
            <w:vMerge w:val="continue"/>
            <w:vAlign w:val="center"/>
          </w:tcPr>
          <w:p w14:paraId="7938F11A">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48E6E6DB">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6E3E78E8">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授权情况统计</w:t>
            </w:r>
          </w:p>
        </w:tc>
      </w:tr>
      <w:tr w14:paraId="4BAB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5" w:type="dxa"/>
            <w:vMerge w:val="continue"/>
            <w:vAlign w:val="center"/>
          </w:tcPr>
          <w:p w14:paraId="499FDEF4">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3F93B82C">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15612E55">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授权情况分析</w:t>
            </w:r>
          </w:p>
        </w:tc>
      </w:tr>
      <w:tr w14:paraId="5B71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restart"/>
            <w:vAlign w:val="center"/>
          </w:tcPr>
          <w:p w14:paraId="0091289D">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r>
              <w:rPr>
                <w:rFonts w:hint="eastAsia" w:ascii="宋体" w:hAnsi="宋体" w:eastAsia="宋体" w:cs="宋体"/>
                <w:b/>
                <w:bCs/>
                <w:color w:val="auto"/>
                <w:spacing w:val="-14"/>
                <w:w w:val="104"/>
                <w:sz w:val="24"/>
                <w:szCs w:val="24"/>
                <w:lang w:val="en-US" w:eastAsia="zh-CN"/>
              </w:rPr>
              <w:t>8</w:t>
            </w:r>
          </w:p>
        </w:tc>
        <w:tc>
          <w:tcPr>
            <w:tcW w:w="2572" w:type="dxa"/>
            <w:vMerge w:val="restart"/>
            <w:vAlign w:val="center"/>
          </w:tcPr>
          <w:p w14:paraId="72576812">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r>
              <w:rPr>
                <w:rFonts w:hint="eastAsia" w:ascii="宋体" w:hAnsi="宋体" w:eastAsia="宋体" w:cs="宋体"/>
                <w:b/>
                <w:bCs/>
                <w:color w:val="auto"/>
                <w:spacing w:val="-14"/>
                <w:w w:val="104"/>
                <w:sz w:val="24"/>
                <w:szCs w:val="24"/>
                <w:lang w:val="en-US" w:eastAsia="zh-CN"/>
              </w:rPr>
              <w:t>新技术新项目管理</w:t>
            </w:r>
          </w:p>
        </w:tc>
        <w:tc>
          <w:tcPr>
            <w:tcW w:w="3172" w:type="dxa"/>
            <w:vAlign w:val="center"/>
          </w:tcPr>
          <w:p w14:paraId="42EF5A03">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项目管理</w:t>
            </w:r>
          </w:p>
        </w:tc>
      </w:tr>
      <w:tr w14:paraId="24EE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07EB03B7">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6BBF390E">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6788C88E">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项目查看</w:t>
            </w:r>
          </w:p>
        </w:tc>
      </w:tr>
      <w:tr w14:paraId="35E4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0DACD826">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72B8463B">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6062795A">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统计分析</w:t>
            </w:r>
          </w:p>
        </w:tc>
      </w:tr>
      <w:tr w14:paraId="1AC1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835" w:type="dxa"/>
            <w:vAlign w:val="center"/>
          </w:tcPr>
          <w:p w14:paraId="6B7A6E23">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r>
              <w:rPr>
                <w:rFonts w:hint="eastAsia" w:ascii="宋体" w:hAnsi="宋体" w:eastAsia="宋体" w:cs="宋体"/>
                <w:b/>
                <w:bCs/>
                <w:color w:val="auto"/>
                <w:spacing w:val="-14"/>
                <w:w w:val="104"/>
                <w:sz w:val="24"/>
                <w:szCs w:val="24"/>
                <w:lang w:val="en-US" w:eastAsia="zh-CN"/>
              </w:rPr>
              <w:t>9</w:t>
            </w:r>
          </w:p>
        </w:tc>
        <w:tc>
          <w:tcPr>
            <w:tcW w:w="2572" w:type="dxa"/>
            <w:vAlign w:val="center"/>
          </w:tcPr>
          <w:p w14:paraId="163BDC10">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r>
              <w:rPr>
                <w:rFonts w:hint="eastAsia" w:ascii="宋体" w:hAnsi="宋体" w:eastAsia="宋体" w:cs="宋体"/>
                <w:b/>
                <w:bCs/>
                <w:color w:val="auto"/>
                <w:spacing w:val="-14"/>
                <w:w w:val="104"/>
                <w:sz w:val="24"/>
                <w:szCs w:val="24"/>
                <w:lang w:val="en-US" w:eastAsia="zh-CN"/>
              </w:rPr>
              <w:t>医务上报</w:t>
            </w:r>
          </w:p>
        </w:tc>
        <w:tc>
          <w:tcPr>
            <w:tcW w:w="3172" w:type="dxa"/>
            <w:vAlign w:val="center"/>
          </w:tcPr>
          <w:p w14:paraId="2ECFC31C">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医务日常上报</w:t>
            </w:r>
          </w:p>
        </w:tc>
      </w:tr>
      <w:tr w14:paraId="14B7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restart"/>
            <w:vAlign w:val="center"/>
          </w:tcPr>
          <w:p w14:paraId="7CE0EAB4">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r>
              <w:rPr>
                <w:rFonts w:hint="eastAsia" w:ascii="宋体" w:hAnsi="宋体" w:eastAsia="宋体" w:cs="宋体"/>
                <w:b/>
                <w:bCs/>
                <w:color w:val="auto"/>
                <w:spacing w:val="-14"/>
                <w:w w:val="104"/>
                <w:sz w:val="24"/>
                <w:szCs w:val="24"/>
                <w:lang w:val="en-US" w:eastAsia="zh-CN"/>
              </w:rPr>
              <w:t>10</w:t>
            </w:r>
          </w:p>
        </w:tc>
        <w:tc>
          <w:tcPr>
            <w:tcW w:w="2572" w:type="dxa"/>
            <w:vMerge w:val="restart"/>
            <w:vAlign w:val="center"/>
          </w:tcPr>
          <w:p w14:paraId="0992E5EE">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r>
              <w:rPr>
                <w:rFonts w:hint="eastAsia" w:ascii="宋体" w:hAnsi="宋体" w:eastAsia="宋体" w:cs="宋体"/>
                <w:b/>
                <w:bCs/>
                <w:color w:val="auto"/>
                <w:spacing w:val="-14"/>
                <w:w w:val="104"/>
                <w:sz w:val="24"/>
                <w:szCs w:val="24"/>
                <w:lang w:val="en-US" w:eastAsia="zh-CN"/>
              </w:rPr>
              <w:t>排班管理</w:t>
            </w:r>
          </w:p>
        </w:tc>
        <w:tc>
          <w:tcPr>
            <w:tcW w:w="3172" w:type="dxa"/>
            <w:vAlign w:val="center"/>
          </w:tcPr>
          <w:p w14:paraId="2540C695">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班次设置</w:t>
            </w:r>
          </w:p>
        </w:tc>
      </w:tr>
      <w:tr w14:paraId="3329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435D3897">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23021217">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473D7E2A">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排班管理</w:t>
            </w:r>
          </w:p>
        </w:tc>
      </w:tr>
      <w:tr w14:paraId="4E3D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1C354027">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70DB5830">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shd w:val="clear" w:color="auto" w:fill="auto"/>
            <w:vAlign w:val="center"/>
          </w:tcPr>
          <w:p w14:paraId="2428A6D5">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费用管理</w:t>
            </w:r>
          </w:p>
        </w:tc>
      </w:tr>
      <w:tr w14:paraId="3801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096C4375">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2D547C18">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shd w:val="clear" w:color="auto" w:fill="auto"/>
            <w:vAlign w:val="center"/>
          </w:tcPr>
          <w:p w14:paraId="11A44182">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加夜班管理</w:t>
            </w:r>
          </w:p>
        </w:tc>
      </w:tr>
      <w:tr w14:paraId="1A91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0F9037F9">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36A26754">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476E8ADF">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统计查询</w:t>
            </w:r>
          </w:p>
        </w:tc>
      </w:tr>
      <w:tr w14:paraId="52C4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restart"/>
            <w:shd w:val="clear" w:color="auto" w:fill="auto"/>
            <w:vAlign w:val="center"/>
          </w:tcPr>
          <w:p w14:paraId="7B50ECF2">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kern w:val="2"/>
                <w:sz w:val="24"/>
                <w:szCs w:val="24"/>
                <w:lang w:val="en-US" w:eastAsia="zh-CN" w:bidi="ar-SA"/>
              </w:rPr>
            </w:pPr>
            <w:r>
              <w:rPr>
                <w:rFonts w:hint="eastAsia" w:ascii="宋体" w:hAnsi="宋体" w:eastAsia="宋体" w:cs="宋体"/>
                <w:b/>
                <w:bCs/>
                <w:color w:val="auto"/>
                <w:spacing w:val="-14"/>
                <w:w w:val="104"/>
                <w:sz w:val="24"/>
                <w:szCs w:val="24"/>
                <w:lang w:val="en-US" w:eastAsia="zh-CN"/>
              </w:rPr>
              <w:t>11</w:t>
            </w:r>
          </w:p>
          <w:p w14:paraId="52AA00EB">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restart"/>
            <w:vAlign w:val="center"/>
          </w:tcPr>
          <w:p w14:paraId="0B6356B9">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r>
              <w:rPr>
                <w:rFonts w:hint="eastAsia" w:ascii="宋体" w:hAnsi="宋体" w:eastAsia="宋体" w:cs="宋体"/>
                <w:b/>
                <w:bCs/>
                <w:color w:val="auto"/>
                <w:spacing w:val="-14"/>
                <w:w w:val="104"/>
                <w:sz w:val="24"/>
                <w:szCs w:val="24"/>
                <w:lang w:val="en-US" w:eastAsia="zh-CN"/>
              </w:rPr>
              <w:t>培训考学管理</w:t>
            </w:r>
          </w:p>
        </w:tc>
        <w:tc>
          <w:tcPr>
            <w:tcW w:w="3172" w:type="dxa"/>
            <w:vAlign w:val="center"/>
          </w:tcPr>
          <w:p w14:paraId="2C2ED327">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课程管理</w:t>
            </w:r>
          </w:p>
        </w:tc>
      </w:tr>
      <w:tr w14:paraId="6022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7495B584">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tcBorders/>
            <w:vAlign w:val="center"/>
          </w:tcPr>
          <w:p w14:paraId="379E2055">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72D6932D">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在线课堂</w:t>
            </w:r>
          </w:p>
        </w:tc>
      </w:tr>
      <w:tr w14:paraId="0E37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0F5313E1">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tcBorders/>
            <w:vAlign w:val="center"/>
          </w:tcPr>
          <w:p w14:paraId="4E84709B">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24FCD88A">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学习记录</w:t>
            </w:r>
          </w:p>
        </w:tc>
      </w:tr>
      <w:tr w14:paraId="4B01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066CD122">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tcBorders/>
            <w:vAlign w:val="center"/>
          </w:tcPr>
          <w:p w14:paraId="42268B9F">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6F1537CE">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试题管理</w:t>
            </w:r>
          </w:p>
        </w:tc>
      </w:tr>
      <w:tr w14:paraId="142D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shd w:val="clear" w:color="auto" w:fill="auto"/>
            <w:vAlign w:val="center"/>
          </w:tcPr>
          <w:p w14:paraId="0ED9B3B4">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tcBorders/>
            <w:vAlign w:val="center"/>
          </w:tcPr>
          <w:p w14:paraId="5C85558E">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49A5EC0A">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试卷管理</w:t>
            </w:r>
          </w:p>
        </w:tc>
      </w:tr>
      <w:tr w14:paraId="5AC4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04263C5D">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tcBorders/>
            <w:vAlign w:val="center"/>
          </w:tcPr>
          <w:p w14:paraId="24AE1E09">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2CDD43DC">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成绩管理</w:t>
            </w:r>
          </w:p>
        </w:tc>
      </w:tr>
      <w:tr w14:paraId="7518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09A0A416">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tcBorders/>
            <w:vAlign w:val="center"/>
          </w:tcPr>
          <w:p w14:paraId="7B389E48">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45779769">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统计分析</w:t>
            </w:r>
          </w:p>
        </w:tc>
      </w:tr>
      <w:tr w14:paraId="3771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35" w:type="dxa"/>
            <w:vMerge w:val="continue"/>
            <w:vAlign w:val="center"/>
          </w:tcPr>
          <w:p w14:paraId="2F490F05">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tcBorders/>
            <w:vAlign w:val="center"/>
          </w:tcPr>
          <w:p w14:paraId="22F3329A">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180B89D3">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权限考试记录</w:t>
            </w:r>
          </w:p>
        </w:tc>
      </w:tr>
      <w:tr w14:paraId="7888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4D5F607B">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tcBorders/>
            <w:vAlign w:val="center"/>
          </w:tcPr>
          <w:p w14:paraId="28D3BAD2">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77AD1F6B">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教学设置</w:t>
            </w:r>
          </w:p>
        </w:tc>
      </w:tr>
      <w:tr w14:paraId="565B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65375884">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tcBorders/>
            <w:vAlign w:val="center"/>
          </w:tcPr>
          <w:p w14:paraId="68B6ACD2">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5AFD3AB2">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轮科管理</w:t>
            </w:r>
          </w:p>
        </w:tc>
      </w:tr>
      <w:tr w14:paraId="287E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35" w:type="dxa"/>
            <w:vMerge w:val="continue"/>
            <w:shd w:val="clear" w:color="auto" w:fill="auto"/>
            <w:vAlign w:val="center"/>
          </w:tcPr>
          <w:p w14:paraId="7BE4EB65">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tcBorders/>
            <w:vAlign w:val="center"/>
          </w:tcPr>
          <w:p w14:paraId="283E3732">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31D90642">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教学活动管理</w:t>
            </w:r>
          </w:p>
        </w:tc>
      </w:tr>
      <w:tr w14:paraId="4A62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25945E47">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tcBorders/>
            <w:vAlign w:val="center"/>
          </w:tcPr>
          <w:p w14:paraId="36FEA704">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35C6F1F6">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教学积分</w:t>
            </w:r>
          </w:p>
        </w:tc>
      </w:tr>
      <w:tr w14:paraId="372D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835" w:type="dxa"/>
            <w:vMerge w:val="restart"/>
            <w:vAlign w:val="center"/>
          </w:tcPr>
          <w:p w14:paraId="3B0909EC">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r>
              <w:rPr>
                <w:rFonts w:hint="eastAsia" w:ascii="宋体" w:hAnsi="宋体" w:eastAsia="宋体" w:cs="宋体"/>
                <w:b/>
                <w:bCs/>
                <w:color w:val="auto"/>
                <w:spacing w:val="-14"/>
                <w:w w:val="104"/>
                <w:sz w:val="24"/>
                <w:szCs w:val="24"/>
                <w:lang w:val="en-US" w:eastAsia="zh-CN"/>
              </w:rPr>
              <w:t>12</w:t>
            </w:r>
          </w:p>
        </w:tc>
        <w:tc>
          <w:tcPr>
            <w:tcW w:w="2572" w:type="dxa"/>
            <w:vMerge w:val="restart"/>
            <w:vAlign w:val="center"/>
          </w:tcPr>
          <w:p w14:paraId="79B078EA">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r>
              <w:rPr>
                <w:rFonts w:hint="eastAsia" w:ascii="宋体" w:hAnsi="宋体" w:eastAsia="宋体" w:cs="宋体"/>
                <w:b/>
                <w:bCs/>
                <w:color w:val="auto"/>
                <w:spacing w:val="-14"/>
                <w:w w:val="104"/>
                <w:sz w:val="24"/>
                <w:szCs w:val="24"/>
                <w:lang w:val="en-US" w:eastAsia="zh-CN"/>
              </w:rPr>
              <w:t>医疗纠纷投诉</w:t>
            </w:r>
          </w:p>
        </w:tc>
        <w:tc>
          <w:tcPr>
            <w:tcW w:w="3172" w:type="dxa"/>
            <w:vAlign w:val="center"/>
          </w:tcPr>
          <w:p w14:paraId="1EF5632D">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纠纷投诉管理</w:t>
            </w:r>
          </w:p>
        </w:tc>
      </w:tr>
      <w:tr w14:paraId="1B2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1F2505BE">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00B6AC73">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1CC78846">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RCA分析</w:t>
            </w:r>
          </w:p>
        </w:tc>
      </w:tr>
      <w:tr w14:paraId="2374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22DB738B">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03F2AE40">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3172" w:type="dxa"/>
            <w:vAlign w:val="center"/>
          </w:tcPr>
          <w:p w14:paraId="7BC408DA">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数据统计</w:t>
            </w:r>
          </w:p>
        </w:tc>
      </w:tr>
      <w:tr w14:paraId="1BA7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restart"/>
            <w:vAlign w:val="center"/>
          </w:tcPr>
          <w:p w14:paraId="4052BF1A">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r>
              <w:rPr>
                <w:rFonts w:hint="eastAsia" w:ascii="宋体" w:hAnsi="宋体" w:eastAsia="宋体" w:cs="宋体"/>
                <w:b/>
                <w:bCs/>
                <w:color w:val="auto"/>
                <w:spacing w:val="-14"/>
                <w:w w:val="104"/>
                <w:sz w:val="24"/>
                <w:szCs w:val="24"/>
                <w:lang w:val="en-US" w:eastAsia="zh-CN"/>
              </w:rPr>
              <w:t>13</w:t>
            </w:r>
          </w:p>
        </w:tc>
        <w:tc>
          <w:tcPr>
            <w:tcW w:w="2572" w:type="dxa"/>
            <w:vMerge w:val="restart"/>
            <w:vAlign w:val="center"/>
          </w:tcPr>
          <w:p w14:paraId="3CC5243C">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bidi="ar-SA"/>
              </w:rPr>
            </w:pPr>
            <w:r>
              <w:rPr>
                <w:rFonts w:hint="eastAsia" w:ascii="宋体" w:hAnsi="宋体" w:eastAsia="宋体" w:cs="宋体"/>
                <w:b/>
                <w:bCs/>
                <w:color w:val="auto"/>
                <w:spacing w:val="-14"/>
                <w:w w:val="104"/>
                <w:sz w:val="24"/>
                <w:szCs w:val="24"/>
                <w:lang w:val="en-US" w:eastAsia="zh-CN" w:bidi="ar-SA"/>
              </w:rPr>
              <w:t>移动端管理</w:t>
            </w:r>
          </w:p>
        </w:tc>
        <w:tc>
          <w:tcPr>
            <w:tcW w:w="3172" w:type="dxa"/>
            <w:vAlign w:val="center"/>
          </w:tcPr>
          <w:p w14:paraId="0F2876E9">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我的</w:t>
            </w:r>
          </w:p>
        </w:tc>
      </w:tr>
      <w:tr w14:paraId="40EC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shd w:val="clear" w:color="auto" w:fill="auto"/>
            <w:vAlign w:val="center"/>
          </w:tcPr>
          <w:p w14:paraId="22247B62">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5AA9BB49">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bidi="ar-SA"/>
              </w:rPr>
            </w:pPr>
          </w:p>
        </w:tc>
        <w:tc>
          <w:tcPr>
            <w:tcW w:w="3172" w:type="dxa"/>
            <w:vAlign w:val="center"/>
          </w:tcPr>
          <w:p w14:paraId="7E20B8DB">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首页</w:t>
            </w:r>
          </w:p>
        </w:tc>
      </w:tr>
      <w:tr w14:paraId="09E8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21D6276C">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23CAB9E3">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bidi="ar-SA"/>
              </w:rPr>
            </w:pPr>
          </w:p>
        </w:tc>
        <w:tc>
          <w:tcPr>
            <w:tcW w:w="3172" w:type="dxa"/>
            <w:vAlign w:val="center"/>
          </w:tcPr>
          <w:p w14:paraId="11172DDD">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功能应用</w:t>
            </w:r>
          </w:p>
        </w:tc>
      </w:tr>
      <w:tr w14:paraId="3952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835" w:type="dxa"/>
            <w:vMerge w:val="restart"/>
            <w:vAlign w:val="center"/>
          </w:tcPr>
          <w:p w14:paraId="545B9CD0">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r>
              <w:rPr>
                <w:rFonts w:hint="eastAsia" w:ascii="宋体" w:hAnsi="宋体" w:eastAsia="宋体" w:cs="宋体"/>
                <w:b/>
                <w:bCs/>
                <w:color w:val="auto"/>
                <w:spacing w:val="-14"/>
                <w:w w:val="104"/>
                <w:sz w:val="24"/>
                <w:szCs w:val="24"/>
                <w:lang w:val="en-US" w:eastAsia="zh-CN"/>
              </w:rPr>
              <w:t>14</w:t>
            </w:r>
          </w:p>
        </w:tc>
        <w:tc>
          <w:tcPr>
            <w:tcW w:w="2572" w:type="dxa"/>
            <w:vMerge w:val="restart"/>
            <w:vAlign w:val="center"/>
          </w:tcPr>
          <w:p w14:paraId="3806C30C">
            <w:pPr>
              <w:spacing w:after="0" w:line="360" w:lineRule="auto"/>
              <w:jc w:val="center"/>
              <w:rPr>
                <w:rFonts w:hint="eastAsia" w:ascii="宋体" w:hAnsi="宋体" w:eastAsia="宋体" w:cs="宋体"/>
                <w:b/>
                <w:bCs/>
                <w:color w:val="auto"/>
                <w:spacing w:val="-14"/>
                <w:w w:val="104"/>
                <w:sz w:val="24"/>
                <w:szCs w:val="24"/>
                <w:lang w:val="en-US" w:eastAsia="zh-CN" w:bidi="ar-SA"/>
              </w:rPr>
            </w:pPr>
            <w:r>
              <w:rPr>
                <w:rFonts w:hint="eastAsia" w:ascii="宋体" w:hAnsi="宋体" w:eastAsia="宋体" w:cs="宋体"/>
                <w:b/>
                <w:bCs/>
                <w:color w:val="auto"/>
                <w:spacing w:val="-14"/>
                <w:w w:val="104"/>
                <w:sz w:val="24"/>
                <w:szCs w:val="24"/>
                <w:lang w:val="en-US" w:eastAsia="zh-CN" w:bidi="ar-SA"/>
              </w:rPr>
              <w:t>系统功能</w:t>
            </w:r>
          </w:p>
        </w:tc>
        <w:tc>
          <w:tcPr>
            <w:tcW w:w="3172" w:type="dxa"/>
            <w:vAlign w:val="center"/>
          </w:tcPr>
          <w:p w14:paraId="55AC9BC3">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业务消息通知</w:t>
            </w:r>
          </w:p>
        </w:tc>
      </w:tr>
      <w:tr w14:paraId="7B46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73000E46">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191FEB0D">
            <w:pPr>
              <w:spacing w:after="0" w:line="360" w:lineRule="auto"/>
              <w:jc w:val="center"/>
              <w:rPr>
                <w:rFonts w:hint="eastAsia" w:ascii="宋体" w:hAnsi="宋体" w:eastAsia="宋体" w:cs="宋体"/>
                <w:b/>
                <w:color w:val="auto"/>
                <w:sz w:val="24"/>
                <w:szCs w:val="24"/>
                <w:lang w:val="en-US" w:eastAsia="zh-CN"/>
              </w:rPr>
            </w:pPr>
          </w:p>
        </w:tc>
        <w:tc>
          <w:tcPr>
            <w:tcW w:w="3172" w:type="dxa"/>
            <w:vAlign w:val="center"/>
          </w:tcPr>
          <w:p w14:paraId="03B1DC9D">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用户管理</w:t>
            </w:r>
          </w:p>
        </w:tc>
      </w:tr>
      <w:tr w14:paraId="414C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835" w:type="dxa"/>
            <w:vMerge w:val="continue"/>
            <w:vAlign w:val="center"/>
          </w:tcPr>
          <w:p w14:paraId="3002F779">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sz w:val="24"/>
                <w:szCs w:val="24"/>
                <w:lang w:val="en-US" w:eastAsia="zh-CN"/>
              </w:rPr>
            </w:pPr>
          </w:p>
        </w:tc>
        <w:tc>
          <w:tcPr>
            <w:tcW w:w="2572" w:type="dxa"/>
            <w:vMerge w:val="continue"/>
            <w:vAlign w:val="center"/>
          </w:tcPr>
          <w:p w14:paraId="27F65BA4">
            <w:pPr>
              <w:spacing w:after="0" w:line="360" w:lineRule="auto"/>
              <w:jc w:val="center"/>
              <w:rPr>
                <w:rFonts w:hint="eastAsia" w:ascii="宋体" w:hAnsi="宋体" w:eastAsia="宋体" w:cs="宋体"/>
                <w:b/>
                <w:color w:val="auto"/>
                <w:sz w:val="24"/>
                <w:szCs w:val="24"/>
                <w:lang w:val="en-US" w:eastAsia="zh-CN"/>
              </w:rPr>
            </w:pPr>
          </w:p>
        </w:tc>
        <w:tc>
          <w:tcPr>
            <w:tcW w:w="3172" w:type="dxa"/>
            <w:vAlign w:val="center"/>
          </w:tcPr>
          <w:p w14:paraId="7415ADEC">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权限管理</w:t>
            </w:r>
          </w:p>
        </w:tc>
      </w:tr>
      <w:tr w14:paraId="6F45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35" w:type="dxa"/>
            <w:vMerge w:val="continue"/>
            <w:shd w:val="clear" w:color="auto" w:fill="auto"/>
            <w:vAlign w:val="center"/>
          </w:tcPr>
          <w:p w14:paraId="539960C2">
            <w:pPr>
              <w:pStyle w:val="2"/>
              <w:keepNext w:val="0"/>
              <w:keepLines w:val="0"/>
              <w:pageBreakBefore w:val="0"/>
              <w:widowControl w:val="0"/>
              <w:kinsoku/>
              <w:wordWrap/>
              <w:overflowPunct/>
              <w:topLinePunct w:val="0"/>
              <w:autoSpaceDE/>
              <w:autoSpaceDN/>
              <w:bidi w:val="0"/>
              <w:adjustRightInd/>
              <w:snapToGrid/>
              <w:spacing w:after="0" w:line="280" w:lineRule="exact"/>
              <w:ind w:right="102" w:rightChars="0"/>
              <w:jc w:val="center"/>
              <w:textAlignment w:val="auto"/>
              <w:rPr>
                <w:rFonts w:hint="eastAsia" w:ascii="宋体" w:hAnsi="宋体" w:eastAsia="宋体" w:cs="宋体"/>
                <w:b/>
                <w:bCs/>
                <w:color w:val="auto"/>
                <w:spacing w:val="-14"/>
                <w:w w:val="104"/>
                <w:kern w:val="2"/>
                <w:sz w:val="24"/>
                <w:szCs w:val="24"/>
                <w:lang w:val="en-US" w:eastAsia="zh-CN" w:bidi="ar-SA"/>
              </w:rPr>
            </w:pPr>
          </w:p>
        </w:tc>
        <w:tc>
          <w:tcPr>
            <w:tcW w:w="2572" w:type="dxa"/>
            <w:vMerge w:val="continue"/>
            <w:vAlign w:val="center"/>
          </w:tcPr>
          <w:p w14:paraId="10D0B483">
            <w:pPr>
              <w:spacing w:after="0" w:line="360" w:lineRule="auto"/>
              <w:jc w:val="center"/>
              <w:rPr>
                <w:rFonts w:hint="eastAsia" w:ascii="宋体" w:hAnsi="宋体" w:eastAsia="宋体" w:cs="宋体"/>
                <w:b/>
                <w:color w:val="auto"/>
                <w:sz w:val="24"/>
                <w:szCs w:val="24"/>
                <w:lang w:val="en-US" w:eastAsia="zh-CN"/>
              </w:rPr>
            </w:pPr>
          </w:p>
        </w:tc>
        <w:tc>
          <w:tcPr>
            <w:tcW w:w="3172" w:type="dxa"/>
            <w:vAlign w:val="center"/>
          </w:tcPr>
          <w:p w14:paraId="41E8A1EF">
            <w:pPr>
              <w:jc w:val="center"/>
              <w:rPr>
                <w:rFonts w:hint="eastAsia" w:ascii="宋体" w:hAnsi="宋体" w:eastAsia="宋体" w:cs="宋体"/>
                <w:bCs/>
                <w:color w:val="auto"/>
                <w:spacing w:val="-6"/>
                <w:w w:val="110"/>
                <w:sz w:val="24"/>
                <w:szCs w:val="24"/>
                <w:lang w:val="en-US" w:eastAsia="zh-CN"/>
              </w:rPr>
            </w:pPr>
            <w:r>
              <w:rPr>
                <w:rFonts w:hint="eastAsia" w:ascii="宋体" w:hAnsi="宋体" w:eastAsia="宋体" w:cs="宋体"/>
                <w:bCs/>
                <w:color w:val="auto"/>
                <w:spacing w:val="-6"/>
                <w:w w:val="110"/>
                <w:sz w:val="24"/>
                <w:szCs w:val="24"/>
                <w:lang w:val="en-US" w:eastAsia="zh-CN"/>
              </w:rPr>
              <w:t>日志管理</w:t>
            </w:r>
          </w:p>
        </w:tc>
      </w:tr>
    </w:tbl>
    <w:p w14:paraId="34B685FB">
      <w:pPr>
        <w:spacing w:line="400" w:lineRule="exact"/>
        <w:rPr>
          <w:rFonts w:hint="eastAsia" w:ascii="宋体" w:hAnsi="宋体"/>
          <w:sz w:val="21"/>
          <w:szCs w:val="21"/>
          <w:lang w:val="en-US" w:eastAsia="zh-CN"/>
        </w:rPr>
      </w:pPr>
      <w:bookmarkStart w:id="0" w:name="_GoBack"/>
      <w:bookmarkEnd w:id="0"/>
    </w:p>
    <w:p w14:paraId="17BC93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s="font337" w:asciiTheme="minorEastAsia" w:hAnsiTheme="minorEastAsia" w:eastAsiaTheme="minorEastAsia"/>
          <w:kern w:val="1"/>
          <w:szCs w:val="24"/>
          <w:lang w:val="en-US" w:eastAsia="zh-CN"/>
        </w:rPr>
      </w:pPr>
      <w:r>
        <w:rPr>
          <w:rFonts w:hint="eastAsia" w:cs="font337" w:asciiTheme="minorEastAsia" w:hAnsiTheme="minorEastAsia" w:eastAsiaTheme="minorEastAsia"/>
          <w:kern w:val="1"/>
          <w:szCs w:val="24"/>
          <w:lang w:val="en-US" w:eastAsia="zh-CN"/>
        </w:rPr>
        <w:t>三、保修与其他</w:t>
      </w:r>
    </w:p>
    <w:p w14:paraId="2D8BDB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s="font337" w:asciiTheme="minorEastAsia" w:hAnsiTheme="minorEastAsia" w:eastAsiaTheme="minorEastAsia"/>
          <w:kern w:val="1"/>
          <w:szCs w:val="24"/>
          <w:lang w:eastAsia="ar-SA"/>
        </w:rPr>
      </w:pPr>
      <w:r>
        <w:rPr>
          <w:rFonts w:hint="eastAsia" w:cs="font337" w:asciiTheme="minorEastAsia" w:hAnsiTheme="minorEastAsia" w:eastAsiaTheme="minorEastAsia"/>
          <w:kern w:val="1"/>
          <w:szCs w:val="24"/>
          <w:lang w:val="en-US" w:eastAsia="zh-CN"/>
        </w:rPr>
        <w:t>1、</w:t>
      </w:r>
      <w:r>
        <w:rPr>
          <w:rFonts w:hint="eastAsia" w:cs="font337" w:asciiTheme="minorEastAsia" w:hAnsiTheme="minorEastAsia" w:eastAsiaTheme="minorEastAsia"/>
          <w:kern w:val="1"/>
          <w:szCs w:val="24"/>
          <w:lang w:eastAsia="ar-SA"/>
        </w:rPr>
        <w:t>人员配置要求：</w:t>
      </w:r>
    </w:p>
    <w:p w14:paraId="648EE78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s="font337" w:asciiTheme="minorEastAsia" w:hAnsiTheme="minorEastAsia" w:eastAsiaTheme="minorEastAsia"/>
          <w:kern w:val="1"/>
          <w:szCs w:val="24"/>
          <w:lang w:eastAsia="ar-SA"/>
        </w:rPr>
      </w:pPr>
      <w:r>
        <w:rPr>
          <w:rFonts w:hint="eastAsia" w:cs="font337" w:asciiTheme="minorEastAsia" w:hAnsiTheme="minorEastAsia" w:eastAsiaTheme="minorEastAsia"/>
          <w:kern w:val="1"/>
          <w:szCs w:val="24"/>
          <w:lang w:eastAsia="ar-SA"/>
        </w:rPr>
        <w:t>投标人应成立专门的项目实施团队，项目经理需要有三甲医院类似信息化项目五年以上实施经验，有很强的沟通协调能力，涉及在用系统对接等必须提供切实可行不影响医院正常业务的实施方案，且直至系统平稳运行，项目经理原则上不予更换。项目实施期间，在场工程师参照甲方工作时间执行，并参与甲方安排的值班制度。</w:t>
      </w:r>
    </w:p>
    <w:p w14:paraId="2A09434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s="font337" w:asciiTheme="minorEastAsia" w:hAnsiTheme="minorEastAsia" w:eastAsiaTheme="minorEastAsia"/>
          <w:kern w:val="1"/>
          <w:szCs w:val="24"/>
          <w:lang w:eastAsia="ar-SA"/>
        </w:rPr>
      </w:pPr>
      <w:r>
        <w:rPr>
          <w:rFonts w:hint="eastAsia" w:cs="font337" w:asciiTheme="minorEastAsia" w:hAnsiTheme="minorEastAsia" w:eastAsiaTheme="minorEastAsia"/>
          <w:kern w:val="1"/>
          <w:szCs w:val="24"/>
          <w:lang w:val="en-US" w:eastAsia="zh-CN"/>
        </w:rPr>
        <w:t>2、</w:t>
      </w:r>
      <w:r>
        <w:rPr>
          <w:rFonts w:hint="eastAsia" w:cs="font337" w:asciiTheme="minorEastAsia" w:hAnsiTheme="minorEastAsia" w:eastAsiaTheme="minorEastAsia"/>
          <w:kern w:val="1"/>
          <w:szCs w:val="24"/>
          <w:lang w:eastAsia="ar-SA"/>
        </w:rPr>
        <w:t>接口开放要求：必须为第三方软件提供各类相关平台接口、开发规范、源代码、数据字典，特别应为采购人定制二次开发的功能模块提供接口规范、源代码、相关技术文档等，不能受任何用户数限制。所有源代码经采购人按照投标人提供的相关技术文档重新进行编译后能够正常使用的，视为提供了源代码；否则，将视为没有提供。需承诺免费深度开放系统接口（即所有系统接口均提供接口规范、源代码、技术文档），以方便系统后期扩容和与其它系统无条件对接，投标人需要提供承诺函。</w:t>
      </w:r>
    </w:p>
    <w:p w14:paraId="74A2D41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cs="font337" w:asciiTheme="minorEastAsia" w:hAnsiTheme="minorEastAsia" w:eastAsiaTheme="minorEastAsia"/>
          <w:kern w:val="1"/>
          <w:szCs w:val="24"/>
          <w:lang w:val="en-US" w:eastAsia="zh-CN"/>
        </w:rPr>
      </w:pPr>
      <w:r>
        <w:rPr>
          <w:rFonts w:hint="eastAsia" w:cs="font337" w:asciiTheme="minorEastAsia" w:hAnsiTheme="minorEastAsia" w:eastAsiaTheme="minorEastAsia"/>
          <w:kern w:val="1"/>
          <w:szCs w:val="24"/>
          <w:lang w:val="en-US" w:eastAsia="zh-CN"/>
        </w:rPr>
        <w:t>3、项目软件为3年免费维保期。免费维护保养服务期间，出现故障30分钟内响应、一般故障8小时内解决维修问题，重大事故不超过24小时。维修要更换模块等配件的，不超过24小时。维修完成后，确保故障解决。维保期后的维保价格≤6%。</w:t>
      </w:r>
    </w:p>
    <w:p w14:paraId="501358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s="font337" w:asciiTheme="minorEastAsia" w:hAnsiTheme="minorEastAsia" w:eastAsiaTheme="minorEastAsia"/>
          <w:kern w:val="1"/>
          <w:szCs w:val="24"/>
          <w:lang w:eastAsia="zh-CN"/>
        </w:rPr>
      </w:pP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337">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NzM4YjIxZWE1ZDEwMjJhYmFhMzFmZDljNGQzODIifQ=="/>
  </w:docVars>
  <w:rsids>
    <w:rsidRoot w:val="00000000"/>
    <w:rsid w:val="03D478E4"/>
    <w:rsid w:val="098F7F23"/>
    <w:rsid w:val="231B319B"/>
    <w:rsid w:val="2BEE5F40"/>
    <w:rsid w:val="382D0783"/>
    <w:rsid w:val="42D43629"/>
    <w:rsid w:val="46A30B05"/>
    <w:rsid w:val="5A52156D"/>
    <w:rsid w:val="74C20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b/>
      <w:bCs/>
      <w:color w:val="000000"/>
      <w:sz w:val="72"/>
      <w:szCs w:val="20"/>
    </w:rPr>
  </w:style>
  <w:style w:type="paragraph" w:styleId="3">
    <w:name w:val="Body Text Indent"/>
    <w:basedOn w:val="1"/>
    <w:next w:val="1"/>
    <w:qFormat/>
    <w:uiPriority w:val="0"/>
    <w:pPr>
      <w:spacing w:line="360" w:lineRule="exact"/>
      <w:ind w:left="420" w:firstLine="1188"/>
    </w:pPr>
    <w:rPr>
      <w:rFonts w:ascii="Times New Roman" w:hAnsi="Times New Roman" w:cs="Times New Roman"/>
    </w:rPr>
  </w:style>
  <w:style w:type="paragraph" w:styleId="4">
    <w:name w:val="Body Text First Indent 2"/>
    <w:basedOn w:val="3"/>
    <w:unhideWhenUsed/>
    <w:qFormat/>
    <w:uiPriority w:val="0"/>
    <w:pPr>
      <w:ind w:firstLine="420" w:firstLineChars="200"/>
    </w:p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首行缩进"/>
    <w:basedOn w:val="1"/>
    <w:qFormat/>
    <w:uiPriority w:val="0"/>
    <w:pPr>
      <w:spacing w:line="360" w:lineRule="auto"/>
      <w:ind w:firstLine="480" w:firstLineChars="200"/>
    </w:pPr>
    <w:rPr>
      <w:sz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1096</Words>
  <Characters>1113</Characters>
  <Lines>0</Lines>
  <Paragraphs>0</Paragraphs>
  <TotalTime>141</TotalTime>
  <ScaleCrop>false</ScaleCrop>
  <LinksUpToDate>false</LinksUpToDate>
  <CharactersWithSpaces>1114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2024-11-06T02:43:00Z</dcterms:created>
  <dc:creator>Administrator</dc:creator>
  <cp:lastModifiedBy>刘永琴</cp:lastModifiedBy>
  <dcterms:modified xsi:type="dcterms:W3CDTF">2025-02-19T05:48:38Z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BDC41D7E092B4CBCA2B54B5E8520DE37_12</vt:lpwstr>
  </property>
  <property fmtid="{D5CDD505-2E9C-101B-9397-08002B2CF9AE}" pid="4" name="KSOTemplateDocerSaveRecord">
    <vt:lpwstr>eyJoZGlkIjoiZmMyMGM3MjRhNmZlNDkxZWY3OTVjOWI5Zjg4MzVhZGMiLCJ1c2VySWQiOiI1NDcxMDkxNzMifQ==</vt:lpwstr>
  </property>
</Properties>
</file>