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7FE9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附件：医院保安服务项目调研需求</w:t>
      </w:r>
    </w:p>
    <w:p w14:paraId="0FDC9B08">
      <w:pPr>
        <w:pStyle w:val="2"/>
        <w:rPr>
          <w:rFonts w:hint="eastAsia" w:ascii="宋体" w:hAnsi="宋体" w:eastAsia="宋体" w:cs="宋体"/>
          <w:sz w:val="24"/>
          <w:szCs w:val="24"/>
          <w:lang w:val="en-US" w:eastAsia="zh-CN"/>
        </w:rPr>
      </w:pPr>
    </w:p>
    <w:p w14:paraId="05DF6D34">
      <w:pPr>
        <w:keepNext w:val="0"/>
        <w:keepLines w:val="0"/>
        <w:pageBreakBefore w:val="0"/>
        <w:numPr>
          <w:ilvl w:val="0"/>
          <w:numId w:val="1"/>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服务期限：2年</w:t>
      </w:r>
    </w:p>
    <w:p w14:paraId="2A536E09">
      <w:pPr>
        <w:keepNext w:val="0"/>
        <w:keepLines w:val="0"/>
        <w:pageBreakBefore w:val="0"/>
        <w:numPr>
          <w:ilvl w:val="0"/>
          <w:numId w:val="1"/>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调研需求</w:t>
      </w:r>
    </w:p>
    <w:p w14:paraId="4143FD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）人员和设备要求</w:t>
      </w:r>
    </w:p>
    <w:p w14:paraId="66E66573">
      <w:pPr>
        <w:tabs>
          <w:tab w:val="left" w:pos="753"/>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1、服务人员要求：</w:t>
      </w:r>
    </w:p>
    <w:p w14:paraId="71C1B19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1.1身体健康、品貌端正，形体无明显缺陷，所有配备人员均进行保安上岗培训，有背景审查记录，配备保安证。</w:t>
      </w:r>
    </w:p>
    <w:p w14:paraId="2E6793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1.2保安人员配置要求：按岗位职责要求合理配置保安人员，年龄要求18-60周岁（其中40周岁及以下不少于20%，41-50周岁最多40%，51-54周岁最多35%，55-60周岁最多5%）。其中急诊</w:t>
      </w:r>
      <w:r>
        <w:rPr>
          <w:rFonts w:hint="eastAsia" w:ascii="宋体" w:hAnsi="宋体" w:eastAsia="宋体" w:cs="宋体"/>
          <w:sz w:val="24"/>
          <w:szCs w:val="24"/>
          <w:lang w:eastAsia="zh-CN"/>
        </w:rPr>
        <w:t>、</w:t>
      </w:r>
      <w:r>
        <w:rPr>
          <w:rFonts w:hint="eastAsia" w:ascii="宋体" w:hAnsi="宋体" w:eastAsia="宋体" w:cs="宋体"/>
          <w:sz w:val="24"/>
          <w:szCs w:val="24"/>
        </w:rPr>
        <w:t>门诊巡逻组队员要求年龄必须在20-40周岁，且必须固定人员。医院发生突发性事件时，非当班人员能在接到指令后二十分钟内赶到现场。</w:t>
      </w:r>
    </w:p>
    <w:p w14:paraId="02C94335">
      <w:pPr>
        <w:tabs>
          <w:tab w:val="left" w:pos="753"/>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1.3岗位人员数量要求：</w:t>
      </w:r>
    </w:p>
    <w:p w14:paraId="2121B08D">
      <w:pPr>
        <w:tabs>
          <w:tab w:val="left" w:pos="753"/>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根据医院保安管理实际情况，满足23个岗位每天在岗值班，人数不得低于36人，岗位和人数可由医院工作安排进行调整（仅限于减少岗位），具体岗位设置详见下表。</w:t>
      </w:r>
    </w:p>
    <w:p w14:paraId="6319540F">
      <w:pPr>
        <w:tabs>
          <w:tab w:val="left" w:pos="753"/>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《医院保安岗位设置》</w:t>
      </w:r>
    </w:p>
    <w:tbl>
      <w:tblPr>
        <w:tblStyle w:val="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1881"/>
        <w:gridCol w:w="1557"/>
        <w:gridCol w:w="1085"/>
        <w:gridCol w:w="1535"/>
        <w:gridCol w:w="2479"/>
      </w:tblGrid>
      <w:tr w14:paraId="7275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875" w:type="dxa"/>
            <w:gridSpan w:val="7"/>
            <w:noWrap/>
            <w:vAlign w:val="center"/>
          </w:tcPr>
          <w:p w14:paraId="78DFB8D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2023年计划岗位表</w:t>
            </w:r>
          </w:p>
        </w:tc>
      </w:tr>
      <w:tr w14:paraId="1031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5" w:type="dxa"/>
            <w:noWrap w:val="0"/>
            <w:vAlign w:val="center"/>
          </w:tcPr>
          <w:p w14:paraId="37690F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803" w:type="dxa"/>
            <w:noWrap w:val="0"/>
            <w:vAlign w:val="center"/>
          </w:tcPr>
          <w:p w14:paraId="78394C1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区域</w:t>
            </w:r>
          </w:p>
        </w:tc>
        <w:tc>
          <w:tcPr>
            <w:tcW w:w="1881" w:type="dxa"/>
            <w:noWrap w:val="0"/>
            <w:vAlign w:val="center"/>
          </w:tcPr>
          <w:p w14:paraId="6D80E9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岗位</w:t>
            </w:r>
          </w:p>
        </w:tc>
        <w:tc>
          <w:tcPr>
            <w:tcW w:w="1557" w:type="dxa"/>
            <w:noWrap w:val="0"/>
            <w:vAlign w:val="center"/>
          </w:tcPr>
          <w:p w14:paraId="24FD852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时间</w:t>
            </w:r>
          </w:p>
        </w:tc>
        <w:tc>
          <w:tcPr>
            <w:tcW w:w="1085" w:type="dxa"/>
            <w:noWrap w:val="0"/>
            <w:vAlign w:val="center"/>
          </w:tcPr>
          <w:p w14:paraId="20CDFD9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岗位个数</w:t>
            </w:r>
          </w:p>
        </w:tc>
        <w:tc>
          <w:tcPr>
            <w:tcW w:w="1535" w:type="dxa"/>
            <w:noWrap w:val="0"/>
            <w:vAlign w:val="center"/>
          </w:tcPr>
          <w:p w14:paraId="4E499DC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实际用工人数（不少于）</w:t>
            </w:r>
          </w:p>
        </w:tc>
        <w:tc>
          <w:tcPr>
            <w:tcW w:w="2479" w:type="dxa"/>
            <w:noWrap/>
            <w:vAlign w:val="center"/>
          </w:tcPr>
          <w:p w14:paraId="4DEF46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49EF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6A5AF8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3" w:type="dxa"/>
            <w:noWrap w:val="0"/>
            <w:vAlign w:val="center"/>
          </w:tcPr>
          <w:p w14:paraId="39CECF3B">
            <w:pPr>
              <w:jc w:val="center"/>
              <w:rPr>
                <w:rFonts w:hint="eastAsia" w:ascii="宋体" w:hAnsi="宋体" w:eastAsia="宋体" w:cs="宋体"/>
                <w:color w:val="000000"/>
                <w:sz w:val="24"/>
                <w:szCs w:val="24"/>
              </w:rPr>
            </w:pPr>
          </w:p>
        </w:tc>
        <w:tc>
          <w:tcPr>
            <w:tcW w:w="1881" w:type="dxa"/>
            <w:noWrap w:val="0"/>
            <w:vAlign w:val="center"/>
          </w:tcPr>
          <w:p w14:paraId="3947DD2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项目主管</w:t>
            </w:r>
          </w:p>
        </w:tc>
        <w:tc>
          <w:tcPr>
            <w:tcW w:w="1557" w:type="dxa"/>
            <w:noWrap w:val="0"/>
            <w:vAlign w:val="center"/>
          </w:tcPr>
          <w:p w14:paraId="65DE7664">
            <w:pPr>
              <w:jc w:val="center"/>
              <w:rPr>
                <w:rFonts w:hint="eastAsia" w:ascii="宋体" w:hAnsi="宋体" w:eastAsia="宋体" w:cs="宋体"/>
                <w:color w:val="000000"/>
                <w:sz w:val="24"/>
                <w:szCs w:val="24"/>
              </w:rPr>
            </w:pPr>
          </w:p>
        </w:tc>
        <w:tc>
          <w:tcPr>
            <w:tcW w:w="1085" w:type="dxa"/>
            <w:noWrap w:val="0"/>
            <w:vAlign w:val="center"/>
          </w:tcPr>
          <w:p w14:paraId="119972A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29700E5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60CC70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8小时工作制（24小时备班待命）</w:t>
            </w:r>
          </w:p>
        </w:tc>
      </w:tr>
      <w:tr w14:paraId="0ABA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48A64E7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03" w:type="dxa"/>
            <w:noWrap w:val="0"/>
            <w:vAlign w:val="center"/>
          </w:tcPr>
          <w:p w14:paraId="4ED56756">
            <w:pPr>
              <w:jc w:val="center"/>
              <w:rPr>
                <w:rFonts w:hint="eastAsia" w:ascii="宋体" w:hAnsi="宋体" w:eastAsia="宋体" w:cs="宋体"/>
                <w:color w:val="000000"/>
                <w:sz w:val="24"/>
                <w:szCs w:val="24"/>
              </w:rPr>
            </w:pPr>
          </w:p>
        </w:tc>
        <w:tc>
          <w:tcPr>
            <w:tcW w:w="1881" w:type="dxa"/>
            <w:noWrap w:val="0"/>
            <w:vAlign w:val="center"/>
          </w:tcPr>
          <w:p w14:paraId="15BF285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内勤</w:t>
            </w:r>
          </w:p>
        </w:tc>
        <w:tc>
          <w:tcPr>
            <w:tcW w:w="1557" w:type="dxa"/>
            <w:noWrap w:val="0"/>
            <w:vAlign w:val="center"/>
          </w:tcPr>
          <w:p w14:paraId="2C371A1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7：00-17：00</w:t>
            </w:r>
          </w:p>
        </w:tc>
        <w:tc>
          <w:tcPr>
            <w:tcW w:w="1085" w:type="dxa"/>
            <w:noWrap w:val="0"/>
            <w:vAlign w:val="center"/>
          </w:tcPr>
          <w:p w14:paraId="6CEE4E4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074FC34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420E74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10小时</w:t>
            </w:r>
          </w:p>
        </w:tc>
      </w:tr>
      <w:tr w14:paraId="37E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0BC02F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03" w:type="dxa"/>
            <w:noWrap w:val="0"/>
            <w:vAlign w:val="center"/>
          </w:tcPr>
          <w:p w14:paraId="0C053919">
            <w:pPr>
              <w:jc w:val="center"/>
              <w:rPr>
                <w:rFonts w:hint="eastAsia" w:ascii="宋体" w:hAnsi="宋体" w:eastAsia="宋体" w:cs="宋体"/>
                <w:color w:val="000000"/>
                <w:sz w:val="24"/>
                <w:szCs w:val="24"/>
              </w:rPr>
            </w:pPr>
          </w:p>
        </w:tc>
        <w:tc>
          <w:tcPr>
            <w:tcW w:w="1881" w:type="dxa"/>
            <w:noWrap w:val="0"/>
            <w:vAlign w:val="center"/>
          </w:tcPr>
          <w:p w14:paraId="3AAA0C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领班</w:t>
            </w:r>
          </w:p>
        </w:tc>
        <w:tc>
          <w:tcPr>
            <w:tcW w:w="1557" w:type="dxa"/>
            <w:noWrap w:val="0"/>
            <w:vAlign w:val="center"/>
          </w:tcPr>
          <w:p w14:paraId="600296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24h</w:t>
            </w:r>
          </w:p>
        </w:tc>
        <w:tc>
          <w:tcPr>
            <w:tcW w:w="1085" w:type="dxa"/>
            <w:noWrap w:val="0"/>
            <w:vAlign w:val="center"/>
          </w:tcPr>
          <w:p w14:paraId="06E37D2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2FE074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79" w:type="dxa"/>
            <w:noWrap/>
            <w:vAlign w:val="center"/>
          </w:tcPr>
          <w:p w14:paraId="1BC525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12小时三班二运转</w:t>
            </w:r>
          </w:p>
        </w:tc>
      </w:tr>
      <w:tr w14:paraId="212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1B087C5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03" w:type="dxa"/>
            <w:noWrap w:val="0"/>
            <w:vAlign w:val="center"/>
          </w:tcPr>
          <w:p w14:paraId="7AE2CBF1">
            <w:pPr>
              <w:jc w:val="center"/>
              <w:rPr>
                <w:rFonts w:hint="eastAsia" w:ascii="宋体" w:hAnsi="宋体" w:eastAsia="宋体" w:cs="宋体"/>
                <w:color w:val="000000"/>
                <w:sz w:val="24"/>
                <w:szCs w:val="24"/>
              </w:rPr>
            </w:pPr>
          </w:p>
        </w:tc>
        <w:tc>
          <w:tcPr>
            <w:tcW w:w="1881" w:type="dxa"/>
            <w:noWrap w:val="0"/>
            <w:vAlign w:val="center"/>
          </w:tcPr>
          <w:p w14:paraId="4C69CB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主管（消防）</w:t>
            </w:r>
          </w:p>
        </w:tc>
        <w:tc>
          <w:tcPr>
            <w:tcW w:w="1557" w:type="dxa"/>
            <w:noWrap w:val="0"/>
            <w:vAlign w:val="center"/>
          </w:tcPr>
          <w:p w14:paraId="30BBCF9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8h</w:t>
            </w:r>
          </w:p>
        </w:tc>
        <w:tc>
          <w:tcPr>
            <w:tcW w:w="1085" w:type="dxa"/>
            <w:noWrap w:val="0"/>
            <w:vAlign w:val="center"/>
          </w:tcPr>
          <w:p w14:paraId="37F3AF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7B10429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216271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8小时工作制（24小时备班待命）</w:t>
            </w:r>
          </w:p>
        </w:tc>
      </w:tr>
      <w:tr w14:paraId="434F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2ACE83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03" w:type="dxa"/>
            <w:noWrap w:val="0"/>
            <w:vAlign w:val="center"/>
          </w:tcPr>
          <w:p w14:paraId="0C737A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1号楼1楼</w:t>
            </w:r>
          </w:p>
        </w:tc>
        <w:tc>
          <w:tcPr>
            <w:tcW w:w="1881" w:type="dxa"/>
            <w:noWrap w:val="0"/>
            <w:vAlign w:val="center"/>
          </w:tcPr>
          <w:p w14:paraId="4F8BE3F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预检分诊（安检）</w:t>
            </w:r>
          </w:p>
        </w:tc>
        <w:tc>
          <w:tcPr>
            <w:tcW w:w="1557" w:type="dxa"/>
            <w:noWrap w:val="0"/>
            <w:vAlign w:val="center"/>
          </w:tcPr>
          <w:p w14:paraId="66013A0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24h</w:t>
            </w:r>
          </w:p>
        </w:tc>
        <w:tc>
          <w:tcPr>
            <w:tcW w:w="1085" w:type="dxa"/>
            <w:noWrap w:val="0"/>
            <w:vAlign w:val="center"/>
          </w:tcPr>
          <w:p w14:paraId="45EF1F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78FBC9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79" w:type="dxa"/>
            <w:noWrap/>
            <w:vAlign w:val="center"/>
          </w:tcPr>
          <w:p w14:paraId="291AD9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12小时三班二运转</w:t>
            </w:r>
          </w:p>
        </w:tc>
      </w:tr>
      <w:tr w14:paraId="41A5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439D360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803" w:type="dxa"/>
            <w:vMerge w:val="restart"/>
            <w:noWrap w:val="0"/>
            <w:vAlign w:val="center"/>
          </w:tcPr>
          <w:p w14:paraId="120138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1号楼1楼</w:t>
            </w:r>
          </w:p>
        </w:tc>
        <w:tc>
          <w:tcPr>
            <w:tcW w:w="1881" w:type="dxa"/>
            <w:noWrap w:val="0"/>
            <w:vAlign w:val="center"/>
          </w:tcPr>
          <w:p w14:paraId="2C534E5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急诊（</w:t>
            </w:r>
            <w:r>
              <w:rPr>
                <w:rFonts w:hint="eastAsia" w:ascii="宋体" w:hAnsi="宋体" w:eastAsia="宋体" w:cs="宋体"/>
                <w:b/>
                <w:bCs/>
                <w:color w:val="000000"/>
                <w:kern w:val="0"/>
                <w:sz w:val="24"/>
                <w:szCs w:val="24"/>
                <w:lang w:bidi="ar"/>
              </w:rPr>
              <w:t>巡逻岗</w:t>
            </w:r>
            <w:r>
              <w:rPr>
                <w:rFonts w:hint="eastAsia" w:ascii="宋体" w:hAnsi="宋体" w:eastAsia="宋体" w:cs="宋体"/>
                <w:color w:val="000000"/>
                <w:kern w:val="0"/>
                <w:sz w:val="24"/>
                <w:szCs w:val="24"/>
                <w:lang w:bidi="ar"/>
              </w:rPr>
              <w:t>）</w:t>
            </w:r>
          </w:p>
        </w:tc>
        <w:tc>
          <w:tcPr>
            <w:tcW w:w="1557" w:type="dxa"/>
            <w:noWrap w:val="0"/>
            <w:vAlign w:val="center"/>
          </w:tcPr>
          <w:p w14:paraId="588B507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24h</w:t>
            </w:r>
          </w:p>
        </w:tc>
        <w:tc>
          <w:tcPr>
            <w:tcW w:w="1085" w:type="dxa"/>
            <w:noWrap w:val="0"/>
            <w:vAlign w:val="center"/>
          </w:tcPr>
          <w:p w14:paraId="7386A49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7FE04C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79" w:type="dxa"/>
            <w:noWrap/>
            <w:vAlign w:val="center"/>
          </w:tcPr>
          <w:p w14:paraId="3E2D46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12小时三班二运转</w:t>
            </w:r>
          </w:p>
        </w:tc>
      </w:tr>
      <w:tr w14:paraId="2AD5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7F62C9B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03" w:type="dxa"/>
            <w:vMerge w:val="continue"/>
            <w:noWrap w:val="0"/>
            <w:vAlign w:val="center"/>
          </w:tcPr>
          <w:p w14:paraId="0E6A286B">
            <w:pPr>
              <w:jc w:val="center"/>
              <w:rPr>
                <w:rFonts w:hint="eastAsia" w:ascii="宋体" w:hAnsi="宋体" w:eastAsia="宋体" w:cs="宋体"/>
                <w:color w:val="000000"/>
                <w:sz w:val="24"/>
                <w:szCs w:val="24"/>
              </w:rPr>
            </w:pPr>
          </w:p>
        </w:tc>
        <w:tc>
          <w:tcPr>
            <w:tcW w:w="1881" w:type="dxa"/>
            <w:noWrap w:val="0"/>
            <w:vAlign w:val="center"/>
          </w:tcPr>
          <w:p w14:paraId="0BDCA49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急诊出口</w:t>
            </w:r>
          </w:p>
        </w:tc>
        <w:tc>
          <w:tcPr>
            <w:tcW w:w="1557" w:type="dxa"/>
            <w:noWrap w:val="0"/>
            <w:vAlign w:val="center"/>
          </w:tcPr>
          <w:p w14:paraId="56D1DA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24h</w:t>
            </w:r>
          </w:p>
        </w:tc>
        <w:tc>
          <w:tcPr>
            <w:tcW w:w="1085" w:type="dxa"/>
            <w:noWrap w:val="0"/>
            <w:vAlign w:val="center"/>
          </w:tcPr>
          <w:p w14:paraId="644DB40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5896DB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79" w:type="dxa"/>
            <w:noWrap/>
            <w:vAlign w:val="center"/>
          </w:tcPr>
          <w:p w14:paraId="0AFB8D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12小时三班二运转</w:t>
            </w:r>
          </w:p>
        </w:tc>
      </w:tr>
      <w:tr w14:paraId="1C6E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7FB5A5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03" w:type="dxa"/>
            <w:vMerge w:val="restart"/>
            <w:noWrap w:val="0"/>
            <w:vAlign w:val="center"/>
          </w:tcPr>
          <w:p w14:paraId="72E787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1号楼2楼</w:t>
            </w:r>
          </w:p>
        </w:tc>
        <w:tc>
          <w:tcPr>
            <w:tcW w:w="1881" w:type="dxa"/>
            <w:noWrap w:val="0"/>
            <w:vAlign w:val="center"/>
          </w:tcPr>
          <w:p w14:paraId="2DEEB4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门诊（</w:t>
            </w:r>
            <w:r>
              <w:rPr>
                <w:rFonts w:hint="eastAsia" w:ascii="宋体" w:hAnsi="宋体" w:eastAsia="宋体" w:cs="宋体"/>
                <w:b/>
                <w:bCs/>
                <w:color w:val="000000"/>
                <w:kern w:val="0"/>
                <w:sz w:val="24"/>
                <w:szCs w:val="24"/>
                <w:lang w:bidi="ar"/>
              </w:rPr>
              <w:t>巡逻岗</w:t>
            </w:r>
            <w:r>
              <w:rPr>
                <w:rFonts w:hint="eastAsia" w:ascii="宋体" w:hAnsi="宋体" w:eastAsia="宋体" w:cs="宋体"/>
                <w:color w:val="000000"/>
                <w:kern w:val="0"/>
                <w:sz w:val="24"/>
                <w:szCs w:val="24"/>
                <w:lang w:bidi="ar"/>
              </w:rPr>
              <w:t>）</w:t>
            </w:r>
          </w:p>
        </w:tc>
        <w:tc>
          <w:tcPr>
            <w:tcW w:w="1557" w:type="dxa"/>
            <w:noWrap w:val="0"/>
            <w:vAlign w:val="center"/>
          </w:tcPr>
          <w:p w14:paraId="1948660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7：00-22:00</w:t>
            </w:r>
          </w:p>
        </w:tc>
        <w:tc>
          <w:tcPr>
            <w:tcW w:w="1085" w:type="dxa"/>
            <w:noWrap w:val="0"/>
            <w:vAlign w:val="center"/>
          </w:tcPr>
          <w:p w14:paraId="79F2E90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241133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79" w:type="dxa"/>
            <w:noWrap/>
            <w:vAlign w:val="center"/>
          </w:tcPr>
          <w:p w14:paraId="5F6080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15小时</w:t>
            </w:r>
          </w:p>
        </w:tc>
      </w:tr>
      <w:tr w14:paraId="6C18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0A897B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803" w:type="dxa"/>
            <w:vMerge w:val="continue"/>
            <w:noWrap w:val="0"/>
            <w:vAlign w:val="center"/>
          </w:tcPr>
          <w:p w14:paraId="6BC7D5A7">
            <w:pPr>
              <w:jc w:val="center"/>
              <w:rPr>
                <w:rFonts w:hint="eastAsia" w:ascii="宋体" w:hAnsi="宋体" w:eastAsia="宋体" w:cs="宋体"/>
                <w:color w:val="000000"/>
                <w:sz w:val="24"/>
                <w:szCs w:val="24"/>
              </w:rPr>
            </w:pPr>
          </w:p>
        </w:tc>
        <w:tc>
          <w:tcPr>
            <w:tcW w:w="1881" w:type="dxa"/>
            <w:noWrap w:val="0"/>
            <w:vAlign w:val="center"/>
          </w:tcPr>
          <w:p w14:paraId="2F77B6A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输液</w:t>
            </w:r>
          </w:p>
        </w:tc>
        <w:tc>
          <w:tcPr>
            <w:tcW w:w="1557" w:type="dxa"/>
            <w:noWrap w:val="0"/>
            <w:vAlign w:val="center"/>
          </w:tcPr>
          <w:p w14:paraId="6642DF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24h</w:t>
            </w:r>
          </w:p>
        </w:tc>
        <w:tc>
          <w:tcPr>
            <w:tcW w:w="1085" w:type="dxa"/>
            <w:noWrap w:val="0"/>
            <w:vAlign w:val="center"/>
          </w:tcPr>
          <w:p w14:paraId="43AA13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49DE5A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79" w:type="dxa"/>
            <w:noWrap/>
            <w:vAlign w:val="center"/>
          </w:tcPr>
          <w:p w14:paraId="029F57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12小时三班二运转</w:t>
            </w:r>
          </w:p>
        </w:tc>
      </w:tr>
      <w:tr w14:paraId="60A0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0EEF987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803" w:type="dxa"/>
            <w:noWrap w:val="0"/>
            <w:vAlign w:val="center"/>
          </w:tcPr>
          <w:p w14:paraId="5CA1AA9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1号楼3楼</w:t>
            </w:r>
          </w:p>
        </w:tc>
        <w:tc>
          <w:tcPr>
            <w:tcW w:w="1881" w:type="dxa"/>
            <w:noWrap w:val="0"/>
            <w:vAlign w:val="center"/>
          </w:tcPr>
          <w:p w14:paraId="317C9E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门诊、康复科</w:t>
            </w:r>
          </w:p>
        </w:tc>
        <w:tc>
          <w:tcPr>
            <w:tcW w:w="1557" w:type="dxa"/>
            <w:noWrap w:val="0"/>
            <w:vAlign w:val="center"/>
          </w:tcPr>
          <w:p w14:paraId="647AFE3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7：00-17：00</w:t>
            </w:r>
          </w:p>
        </w:tc>
        <w:tc>
          <w:tcPr>
            <w:tcW w:w="1085" w:type="dxa"/>
            <w:noWrap w:val="0"/>
            <w:vAlign w:val="center"/>
          </w:tcPr>
          <w:p w14:paraId="1FE4483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08E595B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7DDBDF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10小时</w:t>
            </w:r>
          </w:p>
        </w:tc>
      </w:tr>
      <w:tr w14:paraId="735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5C3D86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03" w:type="dxa"/>
            <w:noWrap w:val="0"/>
            <w:vAlign w:val="center"/>
          </w:tcPr>
          <w:p w14:paraId="3EE45E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全院</w:t>
            </w:r>
          </w:p>
        </w:tc>
        <w:tc>
          <w:tcPr>
            <w:tcW w:w="1881" w:type="dxa"/>
            <w:noWrap w:val="0"/>
            <w:vAlign w:val="center"/>
          </w:tcPr>
          <w:p w14:paraId="7077C75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夜巡</w:t>
            </w:r>
          </w:p>
        </w:tc>
        <w:tc>
          <w:tcPr>
            <w:tcW w:w="1557" w:type="dxa"/>
            <w:noWrap w:val="0"/>
            <w:vAlign w:val="center"/>
          </w:tcPr>
          <w:p w14:paraId="4F38495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17:00-7：00</w:t>
            </w:r>
          </w:p>
        </w:tc>
        <w:tc>
          <w:tcPr>
            <w:tcW w:w="1085" w:type="dxa"/>
            <w:noWrap w:val="0"/>
            <w:vAlign w:val="center"/>
          </w:tcPr>
          <w:p w14:paraId="0600B3D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535" w:type="dxa"/>
            <w:noWrap w:val="0"/>
            <w:vAlign w:val="center"/>
          </w:tcPr>
          <w:p w14:paraId="72E2AA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79" w:type="dxa"/>
            <w:noWrap/>
            <w:vAlign w:val="center"/>
          </w:tcPr>
          <w:p w14:paraId="135F560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14小时</w:t>
            </w:r>
          </w:p>
        </w:tc>
      </w:tr>
      <w:tr w14:paraId="57AF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vMerge w:val="restart"/>
            <w:shd w:val="clear" w:color="auto" w:fill="auto"/>
            <w:noWrap w:val="0"/>
            <w:vAlign w:val="center"/>
          </w:tcPr>
          <w:p w14:paraId="6B0F27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03" w:type="dxa"/>
            <w:vMerge w:val="restart"/>
            <w:shd w:val="clear" w:color="auto" w:fill="FFFFFF"/>
            <w:noWrap w:val="0"/>
            <w:vAlign w:val="center"/>
          </w:tcPr>
          <w:p w14:paraId="0589040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停车场</w:t>
            </w:r>
          </w:p>
        </w:tc>
        <w:tc>
          <w:tcPr>
            <w:tcW w:w="1881" w:type="dxa"/>
            <w:vMerge w:val="restart"/>
            <w:shd w:val="clear" w:color="auto" w:fill="FFFFFF"/>
            <w:noWrap w:val="0"/>
            <w:vAlign w:val="center"/>
          </w:tcPr>
          <w:p w14:paraId="7F6C30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停车管理员</w:t>
            </w:r>
          </w:p>
        </w:tc>
        <w:tc>
          <w:tcPr>
            <w:tcW w:w="1557" w:type="dxa"/>
            <w:shd w:val="clear" w:color="auto" w:fill="FFFFFF"/>
            <w:noWrap w:val="0"/>
            <w:vAlign w:val="center"/>
          </w:tcPr>
          <w:p w14:paraId="0D6FCE5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7：00-17:00</w:t>
            </w:r>
          </w:p>
        </w:tc>
        <w:tc>
          <w:tcPr>
            <w:tcW w:w="1085" w:type="dxa"/>
            <w:shd w:val="clear" w:color="auto" w:fill="FFFFFF"/>
            <w:noWrap w:val="0"/>
            <w:vAlign w:val="center"/>
          </w:tcPr>
          <w:p w14:paraId="79925EE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535" w:type="dxa"/>
            <w:noWrap w:val="0"/>
            <w:vAlign w:val="center"/>
          </w:tcPr>
          <w:p w14:paraId="254417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79" w:type="dxa"/>
            <w:noWrap/>
            <w:vAlign w:val="center"/>
          </w:tcPr>
          <w:p w14:paraId="0AB9F13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10小时</w:t>
            </w:r>
          </w:p>
        </w:tc>
      </w:tr>
      <w:tr w14:paraId="0D2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5" w:type="dxa"/>
            <w:vMerge w:val="continue"/>
            <w:shd w:val="clear" w:color="auto" w:fill="auto"/>
            <w:noWrap w:val="0"/>
            <w:vAlign w:val="center"/>
          </w:tcPr>
          <w:p w14:paraId="216329E8">
            <w:pPr>
              <w:jc w:val="center"/>
              <w:rPr>
                <w:rFonts w:hint="eastAsia" w:ascii="宋体" w:hAnsi="宋体" w:eastAsia="宋体" w:cs="宋体"/>
                <w:color w:val="000000"/>
                <w:sz w:val="24"/>
                <w:szCs w:val="24"/>
              </w:rPr>
            </w:pPr>
          </w:p>
        </w:tc>
        <w:tc>
          <w:tcPr>
            <w:tcW w:w="803" w:type="dxa"/>
            <w:vMerge w:val="continue"/>
            <w:shd w:val="clear" w:color="auto" w:fill="FFFFFF"/>
            <w:noWrap w:val="0"/>
            <w:vAlign w:val="center"/>
          </w:tcPr>
          <w:p w14:paraId="3016E3DB">
            <w:pPr>
              <w:jc w:val="center"/>
              <w:rPr>
                <w:rFonts w:hint="eastAsia" w:ascii="宋体" w:hAnsi="宋体" w:eastAsia="宋体" w:cs="宋体"/>
                <w:color w:val="000000"/>
                <w:sz w:val="24"/>
                <w:szCs w:val="24"/>
              </w:rPr>
            </w:pPr>
          </w:p>
        </w:tc>
        <w:tc>
          <w:tcPr>
            <w:tcW w:w="1881" w:type="dxa"/>
            <w:vMerge w:val="continue"/>
            <w:shd w:val="clear" w:color="auto" w:fill="FFFFFF"/>
            <w:noWrap w:val="0"/>
            <w:vAlign w:val="center"/>
          </w:tcPr>
          <w:p w14:paraId="57C581EC">
            <w:pPr>
              <w:jc w:val="center"/>
              <w:rPr>
                <w:rFonts w:hint="eastAsia" w:ascii="宋体" w:hAnsi="宋体" w:eastAsia="宋体" w:cs="宋体"/>
                <w:color w:val="000000"/>
                <w:sz w:val="24"/>
                <w:szCs w:val="24"/>
              </w:rPr>
            </w:pPr>
          </w:p>
        </w:tc>
        <w:tc>
          <w:tcPr>
            <w:tcW w:w="1557" w:type="dxa"/>
            <w:noWrap/>
            <w:vAlign w:val="center"/>
          </w:tcPr>
          <w:p w14:paraId="0B17D2A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17：00-24：00</w:t>
            </w:r>
          </w:p>
        </w:tc>
        <w:tc>
          <w:tcPr>
            <w:tcW w:w="1085" w:type="dxa"/>
            <w:noWrap/>
            <w:vAlign w:val="center"/>
          </w:tcPr>
          <w:p w14:paraId="415DC9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2E7052B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5D1182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7小时</w:t>
            </w:r>
          </w:p>
        </w:tc>
      </w:tr>
      <w:tr w14:paraId="3F0D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7F98B8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803" w:type="dxa"/>
            <w:noWrap/>
            <w:vAlign w:val="center"/>
          </w:tcPr>
          <w:p w14:paraId="57A41D8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2号楼</w:t>
            </w:r>
          </w:p>
        </w:tc>
        <w:tc>
          <w:tcPr>
            <w:tcW w:w="1881" w:type="dxa"/>
            <w:noWrap w:val="0"/>
            <w:vAlign w:val="center"/>
          </w:tcPr>
          <w:p w14:paraId="4DDCD5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门诊、健康中心</w:t>
            </w:r>
          </w:p>
        </w:tc>
        <w:tc>
          <w:tcPr>
            <w:tcW w:w="1557" w:type="dxa"/>
            <w:noWrap w:val="0"/>
            <w:vAlign w:val="center"/>
          </w:tcPr>
          <w:p w14:paraId="2C142E5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7：00-17：00</w:t>
            </w:r>
          </w:p>
        </w:tc>
        <w:tc>
          <w:tcPr>
            <w:tcW w:w="1085" w:type="dxa"/>
            <w:noWrap w:val="0"/>
            <w:vAlign w:val="center"/>
          </w:tcPr>
          <w:p w14:paraId="6FE7AA2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35" w:type="dxa"/>
            <w:noWrap w:val="0"/>
            <w:vAlign w:val="center"/>
          </w:tcPr>
          <w:p w14:paraId="6A48AC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79" w:type="dxa"/>
            <w:noWrap/>
            <w:vAlign w:val="center"/>
          </w:tcPr>
          <w:p w14:paraId="026154D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10小时</w:t>
            </w:r>
          </w:p>
        </w:tc>
      </w:tr>
      <w:tr w14:paraId="4EF7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0"/>
            <w:vAlign w:val="center"/>
          </w:tcPr>
          <w:p w14:paraId="3CA157E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803" w:type="dxa"/>
            <w:noWrap/>
            <w:vAlign w:val="center"/>
          </w:tcPr>
          <w:p w14:paraId="30787CFD">
            <w:pPr>
              <w:widowControl/>
              <w:jc w:val="center"/>
              <w:textAlignment w:val="center"/>
              <w:rPr>
                <w:rFonts w:hint="eastAsia" w:ascii="宋体" w:hAnsi="宋体" w:eastAsia="宋体" w:cs="宋体"/>
                <w:color w:val="000000"/>
                <w:kern w:val="0"/>
                <w:sz w:val="24"/>
                <w:szCs w:val="24"/>
                <w:lang w:bidi="ar"/>
              </w:rPr>
            </w:pPr>
          </w:p>
        </w:tc>
        <w:tc>
          <w:tcPr>
            <w:tcW w:w="1881" w:type="dxa"/>
            <w:noWrap w:val="0"/>
            <w:vAlign w:val="center"/>
          </w:tcPr>
          <w:p w14:paraId="2D26383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机动岗</w:t>
            </w:r>
          </w:p>
        </w:tc>
        <w:tc>
          <w:tcPr>
            <w:tcW w:w="1557" w:type="dxa"/>
            <w:noWrap w:val="0"/>
            <w:vAlign w:val="center"/>
          </w:tcPr>
          <w:p w14:paraId="0C5DA31F">
            <w:pPr>
              <w:widowControl/>
              <w:jc w:val="center"/>
              <w:textAlignment w:val="center"/>
              <w:rPr>
                <w:rFonts w:hint="eastAsia" w:ascii="宋体" w:hAnsi="宋体" w:eastAsia="宋体" w:cs="宋体"/>
                <w:color w:val="000000"/>
                <w:kern w:val="0"/>
                <w:sz w:val="24"/>
                <w:szCs w:val="24"/>
                <w:lang w:bidi="ar"/>
              </w:rPr>
            </w:pPr>
          </w:p>
        </w:tc>
        <w:tc>
          <w:tcPr>
            <w:tcW w:w="1085" w:type="dxa"/>
            <w:noWrap w:val="0"/>
            <w:vAlign w:val="center"/>
          </w:tcPr>
          <w:p w14:paraId="05A3C8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535" w:type="dxa"/>
            <w:noWrap w:val="0"/>
            <w:vAlign w:val="center"/>
          </w:tcPr>
          <w:p w14:paraId="19677D4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2479" w:type="dxa"/>
            <w:noWrap/>
            <w:vAlign w:val="center"/>
          </w:tcPr>
          <w:p w14:paraId="5AAACF36">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实际履约过程中，机动岗岗位根据采购人要求可能减少，相关费用从当期服务费用中扣除。</w:t>
            </w:r>
          </w:p>
        </w:tc>
      </w:tr>
      <w:tr w14:paraId="2C48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dxa"/>
            <w:noWrap/>
            <w:vAlign w:val="center"/>
          </w:tcPr>
          <w:p w14:paraId="46675E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4241" w:type="dxa"/>
            <w:gridSpan w:val="3"/>
            <w:noWrap/>
            <w:vAlign w:val="center"/>
          </w:tcPr>
          <w:p w14:paraId="65D1BEDD">
            <w:pPr>
              <w:jc w:val="center"/>
              <w:rPr>
                <w:rFonts w:hint="eastAsia" w:ascii="宋体" w:hAnsi="宋体" w:eastAsia="宋体" w:cs="宋体"/>
                <w:color w:val="000000"/>
                <w:sz w:val="24"/>
                <w:szCs w:val="24"/>
              </w:rPr>
            </w:pPr>
          </w:p>
        </w:tc>
        <w:tc>
          <w:tcPr>
            <w:tcW w:w="1085" w:type="dxa"/>
            <w:noWrap/>
            <w:vAlign w:val="center"/>
          </w:tcPr>
          <w:p w14:paraId="194182E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535" w:type="dxa"/>
            <w:noWrap w:val="0"/>
            <w:vAlign w:val="center"/>
          </w:tcPr>
          <w:p w14:paraId="410C6C0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479" w:type="dxa"/>
            <w:noWrap/>
            <w:vAlign w:val="center"/>
          </w:tcPr>
          <w:p w14:paraId="7AAD55ED">
            <w:pPr>
              <w:rPr>
                <w:rFonts w:hint="eastAsia" w:ascii="宋体" w:hAnsi="宋体" w:eastAsia="宋体" w:cs="宋体"/>
                <w:color w:val="000000"/>
                <w:sz w:val="24"/>
                <w:szCs w:val="24"/>
              </w:rPr>
            </w:pPr>
          </w:p>
        </w:tc>
      </w:tr>
    </w:tbl>
    <w:p w14:paraId="7C1A78EB">
      <w:pPr>
        <w:tabs>
          <w:tab w:val="left" w:pos="753"/>
        </w:tabs>
        <w:spacing w:line="36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投入本项目专项设备一览表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001"/>
        <w:gridCol w:w="1552"/>
        <w:gridCol w:w="1311"/>
        <w:gridCol w:w="2436"/>
      </w:tblGrid>
      <w:tr w14:paraId="7C98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1930E8B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115000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774796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8131BF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1F1DCF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7AB5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7203F71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69F8AEC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执法记录仪</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26C6E3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F573B8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7881BEA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执勤记录设备</w:t>
            </w:r>
          </w:p>
        </w:tc>
      </w:tr>
      <w:tr w14:paraId="3381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73C416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1B2FD4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电瓶车</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6C7CD3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辆</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2A9797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298EB9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巡逻设备</w:t>
            </w:r>
          </w:p>
        </w:tc>
      </w:tr>
      <w:tr w14:paraId="2DE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55E1E96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2DCBD1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对讲机</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56F2D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712E4C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0E6C29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通讯设施</w:t>
            </w:r>
          </w:p>
        </w:tc>
      </w:tr>
      <w:tr w14:paraId="2D7D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3F6E66C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4CB986B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巡更系统</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392850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AF804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43A0AD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巡更设施</w:t>
            </w:r>
          </w:p>
        </w:tc>
      </w:tr>
      <w:tr w14:paraId="00AA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6627B2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70CB770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橡胶辊</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68F42F3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457E4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524C3C7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值勤工具</w:t>
            </w:r>
          </w:p>
        </w:tc>
      </w:tr>
      <w:tr w14:paraId="4066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169B045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607307B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钢叉</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E533F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761F9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5E5A57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79B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2DD848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125517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盾牌</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DD84B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D7CD8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6384BA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3A56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00682B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2757B8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头盔</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606625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B238A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7F17B6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24E7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5F7F17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7205D3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防割手套</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1D726F2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F7AA0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63ECBB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06CB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2B11DFE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3A1419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防刺背心</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57983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67DBC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454958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4172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0A9CFC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76269A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防爆腰带</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7973C78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37BFE5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52F748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65C8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7D73EE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1759CE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强光电筒</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23D00A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E15A6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7D1A878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巡逻工具</w:t>
            </w:r>
          </w:p>
        </w:tc>
      </w:tr>
      <w:tr w14:paraId="61D2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0D6406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465C30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夜光背心</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3C1DCDF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42EBE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3EF1B65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r w14:paraId="01F6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233431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586A43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通讯设备</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A1FFBF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9E9F7B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4AB1BB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通讯工具</w:t>
            </w:r>
          </w:p>
        </w:tc>
      </w:tr>
      <w:tr w14:paraId="3B2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3FD46C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349077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警戒带</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1E17FF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CC6871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满足使用需求</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7009E73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值勤工具</w:t>
            </w:r>
          </w:p>
        </w:tc>
      </w:tr>
      <w:tr w14:paraId="0ED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64" w:type="pct"/>
            <w:tcBorders>
              <w:top w:val="single" w:color="auto" w:sz="4" w:space="0"/>
              <w:left w:val="single" w:color="auto" w:sz="4" w:space="0"/>
              <w:bottom w:val="single" w:color="auto" w:sz="4" w:space="0"/>
              <w:right w:val="single" w:color="auto" w:sz="4" w:space="0"/>
            </w:tcBorders>
            <w:noWrap w:val="0"/>
            <w:vAlign w:val="center"/>
          </w:tcPr>
          <w:p w14:paraId="28BE60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568" w:type="pct"/>
            <w:tcBorders>
              <w:top w:val="single" w:color="auto" w:sz="4" w:space="0"/>
              <w:left w:val="single" w:color="auto" w:sz="4" w:space="0"/>
              <w:bottom w:val="single" w:color="auto" w:sz="4" w:space="0"/>
              <w:right w:val="single" w:color="auto" w:sz="4" w:space="0"/>
            </w:tcBorders>
            <w:noWrap w:val="0"/>
            <w:vAlign w:val="center"/>
          </w:tcPr>
          <w:p w14:paraId="50576C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防爆装备架</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0B4D9C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F7AE1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72" w:type="pct"/>
            <w:tcBorders>
              <w:top w:val="single" w:color="auto" w:sz="4" w:space="0"/>
              <w:left w:val="single" w:color="auto" w:sz="4" w:space="0"/>
              <w:bottom w:val="single" w:color="auto" w:sz="4" w:space="0"/>
              <w:right w:val="single" w:color="auto" w:sz="4" w:space="0"/>
            </w:tcBorders>
            <w:noWrap w:val="0"/>
            <w:vAlign w:val="center"/>
          </w:tcPr>
          <w:p w14:paraId="5396AB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防护工具</w:t>
            </w:r>
          </w:p>
        </w:tc>
      </w:tr>
    </w:tbl>
    <w:p w14:paraId="54BC75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）保安管理内容及要求</w:t>
      </w:r>
    </w:p>
    <w:p w14:paraId="722A9F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消防管理：中标单位消防主管负责医院消防日常工作，所有保安履行医院义务消防员职责。中标单位有义务参加医院要求的各类紧急救援工作，配合落实防火、防盗、防破坏等安全防范措施，发现责任区域安全隐患，及时报告医院并协助予以处理。</w:t>
      </w:r>
    </w:p>
    <w:p w14:paraId="49A367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治安管理：中标单位对发生在执勤区域内的刑事案件、治安案件和灾害事故，及时处理并报告医院和当地公安机关，采取措施保护案发现场，协助公安机关侦办各类治安、刑事案件，依法妥善处理责任范围内的其他突发事件。</w:t>
      </w:r>
    </w:p>
    <w:p w14:paraId="256EA3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3、交通管制：禁止所有机动车及非机动车（工作用车除外）进入医院内部（内部允许的行车干道和停车场除外）。维护车辆进出秩序，防止事故发生，引导各种车辆停入规定的停车场所，并停放整齐。</w:t>
      </w:r>
    </w:p>
    <w:p w14:paraId="759331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设施管理：看管医院内的市政设施（包括道路、桥梁、雨污水、广场、停车场等）、景观设施（包括绿化等）、小型建筑（包括管理房、控制室、长廊、亭子等）、照明设施（包括各种灯具等）、其它公共设施（包括标志牌、果壳箱、座椅等），避免人为偷盗、破坏和污染。</w:t>
      </w:r>
    </w:p>
    <w:p w14:paraId="40E226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5、门卫管理：维护医院门口的秩序，坚持门卫接待登记制度。</w:t>
      </w:r>
    </w:p>
    <w:p w14:paraId="79DFDD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6、巡逻管理：清理闲杂人员，制止打架斗殴，防范和捕捉违法犯罪分子。如发现治安方面的不安全因素和事故隐患，要及时采取排除措施，并立即报告有关部门。</w:t>
      </w:r>
    </w:p>
    <w:p w14:paraId="38A492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8、特种设备管理：中标单位有义务留意和观察医院中现有电梯、锅炉、专用机动车辆及医院内工程施工所留置的起重机械等特种设备的状态，如遇特殊情况应及时处理以防事故发生。</w:t>
      </w:r>
    </w:p>
    <w:p w14:paraId="462AC3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9、安检管理：安检员必须对入院人员开展安检工作，严禁入院人员携带违禁物，做好每日安检登记工作，维持入口秩序。</w:t>
      </w:r>
    </w:p>
    <w:p w14:paraId="36353E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10、台账管理：中标单位必须</w:t>
      </w:r>
      <w:r>
        <w:rPr>
          <w:rFonts w:hint="eastAsia" w:ascii="宋体" w:hAnsi="宋体" w:eastAsia="宋体" w:cs="宋体"/>
          <w:sz w:val="24"/>
          <w:szCs w:val="24"/>
          <w:lang w:val="en-US" w:eastAsia="zh-CN"/>
        </w:rPr>
        <w:t>提</w:t>
      </w:r>
      <w:r>
        <w:rPr>
          <w:rFonts w:hint="eastAsia" w:ascii="宋体" w:hAnsi="宋体" w:eastAsia="宋体" w:cs="宋体"/>
          <w:sz w:val="24"/>
          <w:szCs w:val="24"/>
        </w:rPr>
        <w:t>交年度保安工作和培训计划，每月上报工作情况，按照医院要求形成完整工作台账。</w:t>
      </w:r>
    </w:p>
    <w:p w14:paraId="6E0268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）保安操作标准及劳动纪律要求：</w:t>
      </w:r>
    </w:p>
    <w:p w14:paraId="36A343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1、保安人员须按照国家规定穿戴统一的保安服装、佩带统一的保安标志并佩带胸卡，着装必须整洁、整齐，注意仪表、仪容，不得留胡须、蓄长发，上岗时不得戴墨镜。</w:t>
      </w:r>
    </w:p>
    <w:p w14:paraId="3C304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2、保安人员的车辆应按采购人要求在指定地点整齐停放。</w:t>
      </w:r>
    </w:p>
    <w:p w14:paraId="0AC7D6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3、保安人员在工作期间应坚守岗位、尽职尽责，不得擅离职守，不得闲聊、打闹，不得干私活，不得看书、看报，不得下棋、打牌，不得会私客，不得酗酒、抽烟、打瞌睡。</w:t>
      </w:r>
    </w:p>
    <w:p w14:paraId="0B64DD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4、保安人员在工作期间应严格遵守作息制度，不得迟到、早退，不得脱岗、旷工。</w:t>
      </w:r>
    </w:p>
    <w:p w14:paraId="6C86C9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5、保安人员在工作期间应坚持文明服务、礼貌用语，处理问题要分清是非、坚持原则、实事求是、以理服人、态度和蔼，不讲污言秽语、不刁难群众，严禁打人、骂人、侮辱人格等侵权行为。</w:t>
      </w:r>
    </w:p>
    <w:p w14:paraId="46A243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6、保安人员应遵纪守法、秉公办事，不得侵犯群众的合法权益，严禁以权谋私、徇私舞弊。</w:t>
      </w:r>
    </w:p>
    <w:p w14:paraId="4607D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7、保安人员应认真维护好医院内的治安秩序，发现破坏、恶意污染或其它可疑情况以及发生的治安、刑事等案件要及时汇报、妥善处置，配合相关部门调查处理。</w:t>
      </w:r>
    </w:p>
    <w:p w14:paraId="659DE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8、保安人员应做好详细的交接班记录、值班巡逻记录，做好过渡工作，以备检查。</w:t>
      </w:r>
    </w:p>
    <w:p w14:paraId="1CCA4D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保安人员上岗时未经许可不得擅自换岗，有事不能上岗者应提前一天向中标单位管理人员请假，经批准方可换岗、离岗，同时中标单位须向采购人汇报换岗情况，若采购人发现擅自换岗、离岗情况将严格按考核制度扣分。</w:t>
      </w:r>
    </w:p>
    <w:p w14:paraId="616421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10、保安人员相互之间应和睦相处，杜绝争吵、打骂等违纪现象。</w:t>
      </w:r>
    </w:p>
    <w:p w14:paraId="37337D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11、未经采购人批准不得随意搭建。</w:t>
      </w:r>
    </w:p>
    <w:p w14:paraId="7BC75F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12、不得在医院内明火操作，不得使用大功率电器（电器使用须报采购人批准），节约用水用电。</w:t>
      </w:r>
    </w:p>
    <w:p w14:paraId="5EFCB0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13、不折不扣完成采购人安排的各项任务（合同保安工作范围外的费用另行协商）。</w:t>
      </w:r>
    </w:p>
    <w:p w14:paraId="7BBB35B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14、严禁安保人员超负荷工作。</w:t>
      </w:r>
    </w:p>
    <w:p w14:paraId="4AF5BCD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15、中标单位派驻采购人执行保安任务的保安人员是经过中标单位岗位培训、政审合格并登记制册的人员，这些保安人员的行为规范必须同时严格遵守采购人相关的规章制度、保安制度（如保密责任等）。</w:t>
      </w:r>
    </w:p>
    <w:p w14:paraId="515AC94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协议有效期内，中标单位对派驻的保安人员应时刻管理、教育、集训，以提高其队伍素质而适应采购人保安工作的需要。中标单位要不定期协助采购人实施“四防”检查，经常调查、了解、检查值班情况。中标单位根据具体情况对不称职或玩忽职守的保安人员进行处理或诉之于法。</w:t>
      </w:r>
    </w:p>
    <w:p w14:paraId="49F1465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17、坚决禁止保安人员在医院内进行破坏、偷盗等违法乱纪行为，一经发现，严肃处理。</w:t>
      </w:r>
    </w:p>
    <w:p w14:paraId="525AB0C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18、中标单位派驻的当班保安人数原则上不得低于采购人规定的最低下限（如因医院实际工作需求，岗位有核减，医院通知后，中标单位必须无条件响应）。</w:t>
      </w:r>
    </w:p>
    <w:p w14:paraId="333978C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19、因保安人员工作失职造成重大失窃案件、火灾及重大斗殴</w:t>
      </w:r>
      <w:r>
        <w:rPr>
          <w:rFonts w:hint="eastAsia" w:ascii="宋体" w:hAnsi="宋体" w:eastAsia="宋体" w:cs="宋体"/>
          <w:sz w:val="24"/>
          <w:szCs w:val="24"/>
        </w:rPr>
        <w:t>等破坏事件，中标单位除承担相应赔偿等责任以外，当月考核视为不合格，采购人认为中标单位未能完成当月的保安</w:t>
      </w:r>
      <w:r>
        <w:rPr>
          <w:rFonts w:hint="eastAsia" w:ascii="宋体" w:hAnsi="宋体" w:eastAsia="宋体" w:cs="宋体"/>
          <w:color w:val="000000"/>
          <w:sz w:val="24"/>
          <w:szCs w:val="24"/>
        </w:rPr>
        <w:t>工作。</w:t>
      </w:r>
    </w:p>
    <w:p w14:paraId="479B74DA">
      <w:pPr>
        <w:tabs>
          <w:tab w:val="left" w:pos="753"/>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中标单位保安队伍主要管理员更换，应提前一个月以书面形式通知采购人，其他队员更换要提前一周告知采购人，确保服务质量不因人员变动而受影响；如擅自更换或减少不符合岗位要求的人员，采购人将会相应罚款。如若配备人员年龄不符合采购需求的每人每月扣除100元服务费。配备人员中缺少保安员证书的每人每月扣除300元服务费，安检岗位人员无安检证的，每人每月扣除500元服务费，消防主管岗位无中级及以上消防设施操作员或建(构)筑物消防员证书的，扣除该岗位当月所有费用。</w:t>
      </w:r>
    </w:p>
    <w:p w14:paraId="5740BD6C">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21、中标单位应在保安合同签订时将现场保安人员组织结构、班组分配情况以书面形式汇报采购人，未经采购人同意，中标</w:t>
      </w:r>
      <w:r>
        <w:rPr>
          <w:rFonts w:hint="eastAsia" w:ascii="宋体" w:hAnsi="宋体" w:eastAsia="宋体" w:cs="宋体"/>
          <w:sz w:val="24"/>
          <w:szCs w:val="24"/>
        </w:rPr>
        <w:t>单位不得擅自进行人员调动，同时采购人有权要求中标单位对不胜任工作的保安人员进行更换；</w:t>
      </w:r>
    </w:p>
    <w:p w14:paraId="31183380">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22、中标单位应在工作上保持与采购人的紧密联系，同时中标单位管理层必须24小时通讯畅通。</w:t>
      </w:r>
    </w:p>
    <w:p w14:paraId="159E6724">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三、报价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4"/>
        <w:gridCol w:w="1914"/>
        <w:gridCol w:w="1914"/>
        <w:gridCol w:w="1914"/>
      </w:tblGrid>
      <w:tr w14:paraId="7EA7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14:paraId="66BF38B5">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响应单位</w:t>
            </w:r>
          </w:p>
        </w:tc>
        <w:tc>
          <w:tcPr>
            <w:tcW w:w="1914" w:type="dxa"/>
          </w:tcPr>
          <w:p w14:paraId="72A3231D">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项目名称</w:t>
            </w:r>
          </w:p>
        </w:tc>
        <w:tc>
          <w:tcPr>
            <w:tcW w:w="1914" w:type="dxa"/>
          </w:tcPr>
          <w:p w14:paraId="4ACEA78A">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服务期限</w:t>
            </w:r>
            <w:bookmarkStart w:id="0" w:name="_GoBack"/>
            <w:bookmarkEnd w:id="0"/>
          </w:p>
        </w:tc>
        <w:tc>
          <w:tcPr>
            <w:tcW w:w="1914" w:type="dxa"/>
          </w:tcPr>
          <w:p w14:paraId="2E3871EC">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报价（元）</w:t>
            </w:r>
          </w:p>
        </w:tc>
        <w:tc>
          <w:tcPr>
            <w:tcW w:w="1914" w:type="dxa"/>
          </w:tcPr>
          <w:p w14:paraId="088B3C8B">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w:t>
            </w:r>
          </w:p>
        </w:tc>
      </w:tr>
      <w:tr w14:paraId="7F59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14:paraId="551F7223">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p>
        </w:tc>
        <w:tc>
          <w:tcPr>
            <w:tcW w:w="1914" w:type="dxa"/>
          </w:tcPr>
          <w:p w14:paraId="1FFCE650">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p>
        </w:tc>
        <w:tc>
          <w:tcPr>
            <w:tcW w:w="1914" w:type="dxa"/>
          </w:tcPr>
          <w:p w14:paraId="74D2D65A">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p>
        </w:tc>
        <w:tc>
          <w:tcPr>
            <w:tcW w:w="1914" w:type="dxa"/>
          </w:tcPr>
          <w:p w14:paraId="58CD4024">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p>
        </w:tc>
        <w:tc>
          <w:tcPr>
            <w:tcW w:w="1914" w:type="dxa"/>
          </w:tcPr>
          <w:p w14:paraId="2DE083B3">
            <w:pPr>
              <w:keepNext w:val="0"/>
              <w:keepLines w:val="0"/>
              <w:pageBreakBefore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z w:val="24"/>
                <w:szCs w:val="24"/>
                <w:vertAlign w:val="baseline"/>
                <w:lang w:val="en-US" w:eastAsia="zh-CN"/>
              </w:rPr>
            </w:pPr>
          </w:p>
        </w:tc>
      </w:tr>
    </w:tbl>
    <w:p w14:paraId="6EF90628">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074BFDAF">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288F2FB3">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440" w:right="1134"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A3879"/>
    <w:multiLevelType w:val="singleLevel"/>
    <w:tmpl w:val="6A0A38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ZTc3Y2I3NjU0MzMwMzNiYThlNGM4NGU5MThiZjkifQ=="/>
  </w:docVars>
  <w:rsids>
    <w:rsidRoot w:val="00000000"/>
    <w:rsid w:val="01EC4232"/>
    <w:rsid w:val="0219121B"/>
    <w:rsid w:val="05137986"/>
    <w:rsid w:val="0A7F3F31"/>
    <w:rsid w:val="0D7F02AE"/>
    <w:rsid w:val="0EC75A69"/>
    <w:rsid w:val="1272426F"/>
    <w:rsid w:val="12745F08"/>
    <w:rsid w:val="13C85C8E"/>
    <w:rsid w:val="14CA2223"/>
    <w:rsid w:val="1563138F"/>
    <w:rsid w:val="160C3598"/>
    <w:rsid w:val="17890145"/>
    <w:rsid w:val="198E0A76"/>
    <w:rsid w:val="1BB81414"/>
    <w:rsid w:val="1C962D3A"/>
    <w:rsid w:val="1E783B6E"/>
    <w:rsid w:val="28623E88"/>
    <w:rsid w:val="2D5348AF"/>
    <w:rsid w:val="31DB0D9F"/>
    <w:rsid w:val="37EB1F18"/>
    <w:rsid w:val="3F1D7D73"/>
    <w:rsid w:val="433858B4"/>
    <w:rsid w:val="455B07C9"/>
    <w:rsid w:val="509C1BAA"/>
    <w:rsid w:val="509E1DC6"/>
    <w:rsid w:val="55352F91"/>
    <w:rsid w:val="57491136"/>
    <w:rsid w:val="5919023C"/>
    <w:rsid w:val="5DFD3346"/>
    <w:rsid w:val="5E331FA5"/>
    <w:rsid w:val="5F8A7626"/>
    <w:rsid w:val="61041ADB"/>
    <w:rsid w:val="620024F3"/>
    <w:rsid w:val="63247F09"/>
    <w:rsid w:val="6DD72AA7"/>
    <w:rsid w:val="74C34D39"/>
    <w:rsid w:val="74F80C6A"/>
    <w:rsid w:val="75E17EDC"/>
    <w:rsid w:val="7A5549F4"/>
    <w:rsid w:val="7BCC2E02"/>
    <w:rsid w:val="7CAE0BB1"/>
    <w:rsid w:val="7CF6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pPr>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3065</Words>
  <Characters>3210</Characters>
  <Lines>0</Lines>
  <Paragraphs>0</Paragraphs>
  <TotalTime>0</TotalTime>
  <ScaleCrop>false</ScaleCrop>
  <LinksUpToDate>false</LinksUpToDate>
  <CharactersWithSpaces>3235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2023-02-20T06:22:00Z</dcterms:created>
  <dc:creator>Administrator</dc:creator>
  <cp:lastModifiedBy>娃娃鱼</cp:lastModifiedBy>
  <cp:lastPrinted>2023-02-28T08:01:00Z</cp:lastPrinted>
  <dcterms:modified xsi:type="dcterms:W3CDTF">2025-03-06T02:21:40Z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32F8D4B00E7943EAA6CA13532FEE1A6C</vt:lpwstr>
  </property>
  <property fmtid="{D5CDD505-2E9C-101B-9397-08002B2CF9AE}" pid="4" name="KSOTemplateDocerSaveRecord">
    <vt:lpwstr>eyJoZGlkIjoiMDQ3ZTc3Y2I3NjU0MzMwMzNiYThlNGM4NGU5MThiZjkiLCJ1c2VySWQiOiIzMDE1MDkyMjcifQ==</vt:lpwstr>
  </property>
</Properties>
</file>