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D2FD6">
      <w:pPr>
        <w:spacing w:line="220" w:lineRule="atLeast"/>
        <w:ind w:firstLine="1506" w:firstLineChars="500"/>
        <w:rPr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none"/>
          <w:lang w:val="en-US" w:eastAsia="zh-CN"/>
        </w:rPr>
        <w:t>机房UPS系统电池更换及电池充电保养</w:t>
      </w:r>
    </w:p>
    <w:p w14:paraId="20CFD66A">
      <w:pPr>
        <w:spacing w:line="220" w:lineRule="atLeast"/>
        <w:ind w:firstLine="3313" w:firstLineChars="1100"/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none"/>
          <w:lang w:val="en-US" w:eastAsia="zh-CN"/>
        </w:rPr>
        <w:t>调研需求</w:t>
      </w:r>
      <w:bookmarkStart w:id="0" w:name="_GoBack"/>
      <w:bookmarkEnd w:id="0"/>
    </w:p>
    <w:p w14:paraId="5E22707A">
      <w:pPr>
        <w:numPr>
          <w:ilvl w:val="0"/>
          <w:numId w:val="1"/>
        </w:numPr>
        <w:spacing w:line="220" w:lineRule="atLeast"/>
        <w:rPr>
          <w:rFonts w:hint="eastAsia"/>
          <w:lang w:eastAsia="zh-CN"/>
        </w:rPr>
      </w:pPr>
      <w:r>
        <w:rPr>
          <w:rFonts w:hint="eastAsia"/>
          <w:lang w:eastAsia="zh-CN"/>
        </w:rPr>
        <w:t>信息处</w:t>
      </w:r>
    </w:p>
    <w:tbl>
      <w:tblPr>
        <w:tblStyle w:val="4"/>
        <w:tblW w:w="5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74"/>
        <w:gridCol w:w="1221"/>
        <w:gridCol w:w="654"/>
        <w:gridCol w:w="771"/>
      </w:tblGrid>
      <w:tr w14:paraId="4B561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0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外科楼1楼信息灾备机房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DF4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胶体电池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12V100AH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554E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电池连线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8A3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切换服务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9088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新电池安装及旧电池拆除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033F6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安装服务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F263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8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门诊1楼汇聚机房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D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8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1F07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胶体电池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12V100AH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151DD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电池连线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0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FC00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切换服务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D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F499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新电池安装及旧电池拆除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7F48A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安装服务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512D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9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五号楼销控机房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D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8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4C1A3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胶体电池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12V100AH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699E8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F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电池连线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399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切换服务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746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新电池安装及旧电池拆除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2F932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安装服务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73C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A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行政楼机房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D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F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23D6F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胶体电池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12V100AH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</w:tr>
      <w:tr w14:paraId="7FB1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电池连线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12B5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切换服务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86E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新电池安装及旧电池拆除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8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</w:tr>
      <w:tr w14:paraId="42536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安装服务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69B07EF7">
      <w:pPr>
        <w:spacing w:line="220" w:lineRule="atLeast"/>
        <w:rPr>
          <w:rFonts w:hint="eastAsia"/>
          <w:lang w:eastAsia="zh-CN"/>
        </w:rPr>
      </w:pPr>
    </w:p>
    <w:p w14:paraId="30F38F73">
      <w:pPr>
        <w:spacing w:line="220" w:lineRule="atLeast"/>
        <w:rPr>
          <w:rFonts w:hint="eastAsia"/>
          <w:lang w:eastAsia="zh-CN"/>
        </w:rPr>
      </w:pPr>
    </w:p>
    <w:p w14:paraId="5AAF977D">
      <w:pPr>
        <w:spacing w:line="220" w:lineRule="atLeast"/>
        <w:rPr>
          <w:rFonts w:hint="eastAsia"/>
          <w:lang w:eastAsia="zh-CN"/>
        </w:rPr>
      </w:pPr>
      <w:r>
        <w:rPr>
          <w:rFonts w:hint="eastAsia"/>
          <w:lang w:eastAsia="zh-CN"/>
        </w:rPr>
        <w:t>二、医学工程处</w:t>
      </w:r>
    </w:p>
    <w:tbl>
      <w:tblPr>
        <w:tblStyle w:val="4"/>
        <w:tblW w:w="57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139"/>
        <w:gridCol w:w="1176"/>
        <w:gridCol w:w="696"/>
        <w:gridCol w:w="696"/>
      </w:tblGrid>
      <w:tr w14:paraId="1E98E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B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1F东北UPS急救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719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品牌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5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蓄电池容量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5AFCD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3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胶体电池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12V65AH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719E9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电池连线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25B6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切换服务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D142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新电池安装及旧电池拆除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13674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安装服务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7D51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1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3F中东UPS门诊手术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6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E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21853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胶体电池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12V100AH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63022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电池连线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C20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切换服务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88AA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新电池安装及旧电池拆除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73A1F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安装服务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A5E1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5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4F病理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C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1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36CF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胶体电池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12V38AH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3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07C15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电池连线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5495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切换服务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3E72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新电池安装及旧电池拆除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6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6A4E9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安装服务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D695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7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5F西ICU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5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B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0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539F4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胶体电池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12V100AH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34297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电池连线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438E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切换服务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3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CAF4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新电池安装及旧电池拆除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55294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安装服务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DBC8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F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2F西南检验科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A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F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19565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胶体电池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12V100AH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2712C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电池连线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8201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切换服务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BE9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新电池安装及旧电池拆除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2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2F108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安装服务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B06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2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2F东北ICU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D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7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2FD26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胶体电池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12V100AH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211FA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电池连线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8553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切换服务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AB05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新电池安装及旧电池拆除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60BD8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安装服务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3CA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F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住院6F中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5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5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1F7C6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胶体电池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12V100AH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12A6A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电池连线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F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37A0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切换服务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0FA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新电池安装及旧电池拆除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7AA7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安装服务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9D32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8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住院3F儿科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9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0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129C3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胶体电池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12V38AH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364BC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电池连线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2FF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切换服务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4674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新电池安装及旧电池拆除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0AF3E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安装服务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C041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3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妇幼3F新生儿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E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87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453F2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胶体电池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12V150AH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4E0B6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电池连线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35F7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切换服务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B88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新电池安装及旧电池拆除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26EF6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安装服务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2E1341E8">
      <w:pPr>
        <w:spacing w:line="220" w:lineRule="atLeast"/>
        <w:rPr>
          <w:rFonts w:hint="eastAsia"/>
          <w:lang w:eastAsia="zh-CN"/>
        </w:rPr>
      </w:pPr>
    </w:p>
    <w:p w14:paraId="2B052F69">
      <w:pPr>
        <w:pStyle w:val="8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电池参数：</w:t>
      </w:r>
    </w:p>
    <w:p w14:paraId="7873F9E6"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通信用阀控式密封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胶体</w:t>
      </w:r>
      <w:r>
        <w:rPr>
          <w:rFonts w:hint="eastAsia" w:asciiTheme="majorEastAsia" w:hAnsiTheme="majorEastAsia" w:eastAsiaTheme="majorEastAsia" w:cstheme="majorEastAsia"/>
          <w:szCs w:val="21"/>
        </w:rPr>
        <w:t>蓄电池质保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，质保期间需要原机组与电池按规范巡检。</w:t>
      </w:r>
    </w:p>
    <w:p w14:paraId="5CF82DC0"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外观要求：蓄电池正负极有标识，外观无变形、漏液及污迹</w:t>
      </w:r>
    </w:p>
    <w:p w14:paraId="58DD9900"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蓄电池应符合GB13337.1-1991、YD/T99-1996标准</w:t>
      </w:r>
    </w:p>
    <w:p w14:paraId="3C8D1E0B"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免维护, 浮充寿命≥8年</w:t>
      </w:r>
    </w:p>
    <w:p w14:paraId="10B732DC"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产品出厂期：一年内，产品提供效期内产品检测报告。</w:t>
      </w:r>
    </w:p>
    <w:p w14:paraId="5B84F41A"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微软雅黑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eastAsia="zh-CN"/>
        </w:rPr>
        <w:t>二、</w:t>
      </w:r>
      <w:r>
        <w:rPr>
          <w:rFonts w:hint="eastAsia" w:ascii="宋体" w:hAnsi="宋体" w:cs="宋体"/>
          <w:szCs w:val="21"/>
          <w:lang w:val="en-US" w:eastAsia="zh-CN"/>
        </w:rPr>
        <w:t>ups机组保养要求：</w:t>
      </w:r>
    </w:p>
    <w:p w14:paraId="08C74621"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1．UPS维保内容：</w:t>
      </w:r>
    </w:p>
    <w:p w14:paraId="2CA2377B"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UPS静态检查：（经用户允许，停机后操作）:</w:t>
      </w:r>
    </w:p>
    <w:p w14:paraId="0FB07521"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UPS环境检查：房间类型，温湿度状况，负载类型；</w:t>
      </w:r>
    </w:p>
    <w:p w14:paraId="252D6A58"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检查并清洁内部；</w:t>
      </w:r>
    </w:p>
    <w:p w14:paraId="561513B6"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检查并紧固输入输出电缆连接（需设备完全下电，上下游输入输出开关断开）；</w:t>
      </w:r>
    </w:p>
    <w:p w14:paraId="4B7ACC98"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检查并紧固内部电路连接；</w:t>
      </w:r>
    </w:p>
    <w:p w14:paraId="4E164571"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对主要部件静态测试；</w:t>
      </w:r>
    </w:p>
    <w:p w14:paraId="3A375B2E">
      <w:pPr>
        <w:pStyle w:val="8"/>
        <w:numPr>
          <w:ilvl w:val="0"/>
          <w:numId w:val="0"/>
        </w:numPr>
        <w:spacing w:line="360" w:lineRule="auto"/>
        <w:ind w:leftChars="0"/>
        <w:rPr>
          <w:rFonts w:hint="default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用放电电路检查电池；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每半年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1次。</w:t>
      </w:r>
    </w:p>
    <w:p w14:paraId="1468C214"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每机组半年1次。</w:t>
      </w:r>
    </w:p>
    <w:p w14:paraId="0CD5213B"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每季度进行电池巡检，并出具巡检报告。</w:t>
      </w:r>
    </w:p>
    <w:p w14:paraId="7C302652">
      <w:pPr>
        <w:pStyle w:val="8"/>
        <w:spacing w:line="220" w:lineRule="atLeast"/>
        <w:ind w:left="0" w:leftChars="0" w:firstLine="0" w:firstLineChars="0"/>
        <w:rPr>
          <w:rFonts w:hint="default" w:asciiTheme="majorEastAsia" w:hAnsiTheme="majorEastAsia" w:eastAsiaTheme="majorEastAsia" w:cstheme="majorEastAsia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BEE1A3"/>
    <w:multiLevelType w:val="singleLevel"/>
    <w:tmpl w:val="0EBEE1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9CF4DFC"/>
    <w:multiLevelType w:val="multilevel"/>
    <w:tmpl w:val="19CF4DF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090D66"/>
    <w:rsid w:val="000D17AD"/>
    <w:rsid w:val="0025627C"/>
    <w:rsid w:val="00323B43"/>
    <w:rsid w:val="003A4561"/>
    <w:rsid w:val="003D37D8"/>
    <w:rsid w:val="00426133"/>
    <w:rsid w:val="004358AB"/>
    <w:rsid w:val="00476706"/>
    <w:rsid w:val="005D6742"/>
    <w:rsid w:val="008B7726"/>
    <w:rsid w:val="00A66A2C"/>
    <w:rsid w:val="00A82276"/>
    <w:rsid w:val="00CB00EC"/>
    <w:rsid w:val="00D31D50"/>
    <w:rsid w:val="00D9621F"/>
    <w:rsid w:val="076C34EE"/>
    <w:rsid w:val="19D0082A"/>
    <w:rsid w:val="56A65E94"/>
    <w:rsid w:val="5F3176B9"/>
    <w:rsid w:val="6229180E"/>
    <w:rsid w:val="658002F3"/>
    <w:rsid w:val="7D64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1057</Words>
  <Characters>1225</Characters>
  <Lines>7</Lines>
  <Paragraphs>2</Paragraphs>
  <TotalTime>2</TotalTime>
  <ScaleCrop>false</ScaleCrop>
  <LinksUpToDate>false</LinksUpToDate>
  <CharactersWithSpaces>1226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刘永琴</cp:lastModifiedBy>
  <dcterms:modified xsi:type="dcterms:W3CDTF">2025-07-30T08:29:39Z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6A823FB2AD2D4E80810C54AB6E8154E2_12</vt:lpwstr>
  </property>
  <property fmtid="{D5CDD505-2E9C-101B-9397-08002B2CF9AE}" pid="4" name="KSOTemplateDocerSaveRecord">
    <vt:lpwstr>eyJoZGlkIjoiMzExMzA2OWE1NzMwYWI4YTE3MjYxMTEyOWM2NTNhMmEiLCJ1c2VySWQiOiI1NDcxMDkxNzMifQ==</vt:lpwstr>
  </property>
</Properties>
</file>